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542CAF" w14:textId="224FC98A" w:rsidR="00FA475A" w:rsidRPr="00672B94" w:rsidRDefault="00FA475A" w:rsidP="00FA475A">
      <w:pPr>
        <w:tabs>
          <w:tab w:val="left" w:pos="1985"/>
        </w:tabs>
        <w:spacing w:after="0"/>
        <w:jc w:val="both"/>
        <w:rPr>
          <w:rFonts w:ascii="Arial" w:hAnsi="Arial" w:cs="Arial"/>
          <w:b/>
          <w:sz w:val="24"/>
          <w:lang w:val="de-DE"/>
        </w:rPr>
      </w:pPr>
      <w:r w:rsidRPr="00672B94">
        <w:rPr>
          <w:rFonts w:ascii="Arial" w:hAnsi="Arial" w:cs="Arial"/>
          <w:b/>
          <w:sz w:val="24"/>
          <w:szCs w:val="24"/>
          <w:lang w:val="de-DE"/>
        </w:rPr>
        <w:t>3GPP TSG-RAN WG1 #</w:t>
      </w:r>
      <w:r>
        <w:rPr>
          <w:rFonts w:ascii="Arial" w:hAnsi="Arial" w:cs="Arial"/>
          <w:b/>
          <w:sz w:val="24"/>
          <w:szCs w:val="24"/>
          <w:lang w:val="de-DE" w:eastAsia="ja-JP"/>
        </w:rPr>
        <w:t>86</w:t>
      </w:r>
      <w:r w:rsidR="009017BB">
        <w:rPr>
          <w:rFonts w:ascii="Arial" w:hAnsi="Arial" w:cs="Arial"/>
          <w:b/>
          <w:sz w:val="24"/>
          <w:szCs w:val="24"/>
          <w:lang w:val="de-DE" w:eastAsia="ja-JP"/>
        </w:rPr>
        <w:t>bis</w:t>
      </w:r>
      <w:r w:rsidRPr="00672B94">
        <w:rPr>
          <w:rFonts w:ascii="Arial" w:hAnsi="Arial" w:cs="Arial"/>
          <w:b/>
          <w:sz w:val="24"/>
          <w:szCs w:val="24"/>
          <w:lang w:val="de-DE" w:eastAsia="ja-JP"/>
        </w:rPr>
        <w:t xml:space="preserve">  </w:t>
      </w:r>
      <w:r w:rsidR="00CE6C00">
        <w:rPr>
          <w:rFonts w:ascii="Arial" w:hAnsi="Arial" w:cs="Arial"/>
          <w:b/>
          <w:sz w:val="24"/>
          <w:lang w:val="de-DE"/>
        </w:rPr>
        <w:tab/>
      </w:r>
      <w:r w:rsidR="00CE6C00">
        <w:rPr>
          <w:rFonts w:ascii="Arial" w:hAnsi="Arial" w:cs="Arial"/>
          <w:b/>
          <w:sz w:val="24"/>
          <w:lang w:val="de-DE"/>
        </w:rPr>
        <w:tab/>
      </w:r>
      <w:r w:rsidR="00CE6C00">
        <w:rPr>
          <w:rFonts w:ascii="Arial" w:hAnsi="Arial" w:cs="Arial"/>
          <w:b/>
          <w:sz w:val="24"/>
          <w:lang w:val="de-DE"/>
        </w:rPr>
        <w:tab/>
      </w:r>
      <w:r w:rsidR="00CE6C00">
        <w:rPr>
          <w:rFonts w:ascii="Arial" w:hAnsi="Arial" w:cs="Arial"/>
          <w:b/>
          <w:sz w:val="24"/>
          <w:lang w:val="de-DE"/>
        </w:rPr>
        <w:tab/>
      </w:r>
      <w:r w:rsidR="00CE6C00">
        <w:rPr>
          <w:rFonts w:ascii="Arial" w:hAnsi="Arial" w:cs="Arial"/>
          <w:b/>
          <w:sz w:val="24"/>
          <w:lang w:val="de-DE"/>
        </w:rPr>
        <w:tab/>
      </w:r>
      <w:r w:rsidR="00CE6C00">
        <w:rPr>
          <w:rFonts w:ascii="Arial" w:hAnsi="Arial" w:cs="Arial"/>
          <w:b/>
          <w:sz w:val="24"/>
          <w:lang w:val="de-DE"/>
        </w:rPr>
        <w:tab/>
      </w:r>
      <w:r w:rsidR="00CE6C00">
        <w:rPr>
          <w:rFonts w:ascii="Arial" w:hAnsi="Arial" w:cs="Arial"/>
          <w:b/>
          <w:sz w:val="24"/>
          <w:lang w:val="de-DE"/>
        </w:rPr>
        <w:tab/>
      </w:r>
      <w:r w:rsidR="00CE6C00">
        <w:rPr>
          <w:rFonts w:ascii="Arial" w:hAnsi="Arial" w:cs="Arial"/>
          <w:b/>
          <w:sz w:val="24"/>
          <w:lang w:val="de-DE"/>
        </w:rPr>
        <w:tab/>
      </w:r>
      <w:r w:rsidRPr="006542CD">
        <w:rPr>
          <w:rFonts w:ascii="Arial" w:hAnsi="Arial" w:cs="Arial"/>
          <w:b/>
          <w:sz w:val="24"/>
          <w:lang w:val="de-DE"/>
        </w:rPr>
        <w:t>R1-</w:t>
      </w:r>
      <w:r w:rsidR="006542CD" w:rsidRPr="006542CD">
        <w:rPr>
          <w:rFonts w:ascii="Arial" w:hAnsi="Arial" w:cs="Arial"/>
          <w:b/>
          <w:sz w:val="24"/>
          <w:lang w:val="de-DE"/>
        </w:rPr>
        <w:t>1609467</w:t>
      </w:r>
    </w:p>
    <w:p w14:paraId="1A116B81" w14:textId="77777777" w:rsidR="009017BB" w:rsidRDefault="009017BB" w:rsidP="009017BB">
      <w:pPr>
        <w:tabs>
          <w:tab w:val="left" w:pos="1985"/>
        </w:tabs>
        <w:spacing w:after="0"/>
        <w:jc w:val="both"/>
        <w:rPr>
          <w:rFonts w:ascii="Arial" w:hAnsi="Arial" w:cs="Arial"/>
          <w:b/>
          <w:sz w:val="24"/>
          <w:lang w:val="en-US"/>
        </w:rPr>
      </w:pPr>
      <w:r w:rsidRPr="00542E15">
        <w:rPr>
          <w:rFonts w:ascii="Arial" w:hAnsi="Arial" w:cs="Arial"/>
          <w:b/>
          <w:sz w:val="24"/>
          <w:lang w:val="en-US"/>
        </w:rPr>
        <w:t>Lisbon, Portugal, 10</w:t>
      </w:r>
      <w:r w:rsidRPr="00FA3D2E">
        <w:rPr>
          <w:rFonts w:ascii="Arial" w:hAnsi="Arial" w:cs="Arial"/>
          <w:b/>
          <w:sz w:val="24"/>
          <w:vertAlign w:val="superscript"/>
          <w:lang w:val="en-US"/>
        </w:rPr>
        <w:t>th</w:t>
      </w:r>
      <w:r w:rsidRPr="00FA3D2E">
        <w:rPr>
          <w:rFonts w:ascii="Arial" w:hAnsi="Arial" w:cs="Arial"/>
          <w:b/>
          <w:sz w:val="24"/>
          <w:lang w:val="en-US"/>
        </w:rPr>
        <w:t xml:space="preserve"> – 14</w:t>
      </w:r>
      <w:r w:rsidRPr="00FA3D2E">
        <w:rPr>
          <w:rFonts w:ascii="Arial" w:hAnsi="Arial" w:cs="Arial"/>
          <w:b/>
          <w:sz w:val="24"/>
          <w:vertAlign w:val="superscript"/>
          <w:lang w:val="en-US"/>
        </w:rPr>
        <w:t>th</w:t>
      </w:r>
      <w:r w:rsidRPr="00FA3D2E">
        <w:rPr>
          <w:rFonts w:ascii="Arial" w:hAnsi="Arial" w:cs="Arial"/>
          <w:b/>
          <w:sz w:val="24"/>
          <w:lang w:val="en-US"/>
        </w:rPr>
        <w:t xml:space="preserve"> Oct 2016</w:t>
      </w:r>
    </w:p>
    <w:p w14:paraId="2E9CAABF" w14:textId="77777777" w:rsidR="00FA475A" w:rsidRDefault="00FA475A" w:rsidP="00FA475A">
      <w:pPr>
        <w:tabs>
          <w:tab w:val="left" w:pos="1985"/>
        </w:tabs>
        <w:spacing w:after="0"/>
        <w:jc w:val="both"/>
        <w:rPr>
          <w:rFonts w:ascii="Arial" w:hAnsi="Arial" w:cs="Arial"/>
          <w:b/>
          <w:sz w:val="24"/>
          <w:lang w:val="en-US"/>
        </w:rPr>
      </w:pPr>
    </w:p>
    <w:p w14:paraId="4B4F292B" w14:textId="77777777" w:rsidR="00FA475A" w:rsidRPr="00E95DAE" w:rsidRDefault="00FA475A" w:rsidP="00FA475A">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36EB30E9" w14:textId="077DBB63" w:rsidR="00FA475A" w:rsidRPr="00A61344" w:rsidRDefault="00FA475A" w:rsidP="00FA475A">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211BB2" w:rsidRPr="00211BB2">
        <w:rPr>
          <w:rFonts w:ascii="Arial" w:eastAsia="Malgun Gothic" w:hAnsi="Arial" w:cs="Arial"/>
          <w:b/>
          <w:sz w:val="24"/>
          <w:lang w:val="en-US" w:eastAsia="ko-KR"/>
        </w:rPr>
        <w:t>Discussion on UL DM-RS with IFDMA structure</w:t>
      </w:r>
    </w:p>
    <w:p w14:paraId="77C02FC3" w14:textId="7D8A6C13" w:rsidR="00FA475A" w:rsidRPr="00E95DAE" w:rsidRDefault="00FA475A" w:rsidP="00FA475A">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r>
      <w:r w:rsidR="00211BB2">
        <w:rPr>
          <w:rFonts w:ascii="Arial" w:hAnsi="Arial" w:cs="Arial"/>
          <w:b/>
          <w:sz w:val="24"/>
          <w:lang w:val="en-US"/>
        </w:rPr>
        <w:t>7.2.2.3</w:t>
      </w:r>
    </w:p>
    <w:p w14:paraId="22F532DE" w14:textId="77777777" w:rsidR="00FA475A" w:rsidRDefault="00FA475A" w:rsidP="00FA475A">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33AD3F33" w14:textId="77777777" w:rsidR="00FA475A" w:rsidRPr="00E95DAE" w:rsidRDefault="00FA475A" w:rsidP="00FA475A">
      <w:pPr>
        <w:spacing w:after="0"/>
        <w:ind w:left="1988" w:hanging="1988"/>
        <w:jc w:val="both"/>
        <w:rPr>
          <w:rFonts w:ascii="Arial" w:hAnsi="Arial" w:cs="Arial"/>
          <w:sz w:val="24"/>
          <w:lang w:val="en-US"/>
        </w:rPr>
      </w:pPr>
    </w:p>
    <w:p w14:paraId="185E451F" w14:textId="77777777" w:rsidR="00FA475A" w:rsidRDefault="00FA475A" w:rsidP="00FA475A">
      <w:pPr>
        <w:pStyle w:val="Heading1"/>
        <w:numPr>
          <w:ilvl w:val="0"/>
          <w:numId w:val="2"/>
        </w:numPr>
        <w:spacing w:before="120" w:after="60"/>
        <w:jc w:val="both"/>
        <w:rPr>
          <w:rFonts w:cs="Arial"/>
          <w:lang w:val="en-US"/>
        </w:rPr>
      </w:pPr>
      <w:r>
        <w:rPr>
          <w:rFonts w:cs="Arial"/>
          <w:lang w:val="en-US"/>
        </w:rPr>
        <w:t>Introduction</w:t>
      </w:r>
    </w:p>
    <w:p w14:paraId="738E7593" w14:textId="77777777" w:rsidR="00FA475A" w:rsidRPr="00FA475A" w:rsidRDefault="00FA475A" w:rsidP="0025354B">
      <w:pPr>
        <w:ind w:firstLine="288"/>
        <w:rPr>
          <w:sz w:val="22"/>
          <w:szCs w:val="22"/>
        </w:rPr>
      </w:pPr>
      <w:r w:rsidRPr="00FA475A">
        <w:rPr>
          <w:sz w:val="22"/>
          <w:szCs w:val="22"/>
        </w:rPr>
        <w:t>In RAN1 #86 meeting, an agreement on the uplink Demodulation Reference signal (DMRS) has been reached as following</w:t>
      </w:r>
      <w:r w:rsidR="002F5C0C">
        <w:rPr>
          <w:sz w:val="22"/>
          <w:szCs w:val="22"/>
        </w:rPr>
        <w:t xml:space="preserve"> [1]</w:t>
      </w:r>
      <w:r w:rsidRPr="00FA475A">
        <w:rPr>
          <w:sz w:val="22"/>
          <w:szCs w:val="22"/>
        </w:rPr>
        <w:t>:</w:t>
      </w:r>
    </w:p>
    <w:p w14:paraId="3B4174E6" w14:textId="77777777" w:rsidR="00FA475A" w:rsidRPr="00FA475A" w:rsidRDefault="00FA475A" w:rsidP="00FA475A">
      <w:pPr>
        <w:numPr>
          <w:ilvl w:val="0"/>
          <w:numId w:val="4"/>
        </w:numPr>
        <w:overflowPunct/>
        <w:autoSpaceDE/>
        <w:autoSpaceDN/>
        <w:adjustRightInd/>
        <w:spacing w:after="0"/>
        <w:textAlignment w:val="auto"/>
        <w:rPr>
          <w:rFonts w:asciiTheme="minorHAnsi" w:hAnsiTheme="minorHAnsi" w:cstheme="minorHAnsi"/>
          <w:bCs/>
          <w:i/>
          <w:sz w:val="22"/>
          <w:szCs w:val="22"/>
        </w:rPr>
      </w:pPr>
      <w:r w:rsidRPr="00FA475A">
        <w:rPr>
          <w:rFonts w:asciiTheme="minorHAnsi" w:hAnsiTheme="minorHAnsi" w:cstheme="minorHAnsi"/>
          <w:bCs/>
          <w:i/>
          <w:sz w:val="22"/>
          <w:szCs w:val="22"/>
        </w:rPr>
        <w:t>Support orthogonal DMRS (more than 2) for MU-MIMO with partial overlapping BW allocation by</w:t>
      </w:r>
    </w:p>
    <w:p w14:paraId="592E75FE" w14:textId="77777777" w:rsidR="00FA475A" w:rsidRPr="00FA475A" w:rsidRDefault="00FA475A" w:rsidP="00FA475A">
      <w:pPr>
        <w:numPr>
          <w:ilvl w:val="1"/>
          <w:numId w:val="4"/>
        </w:numPr>
        <w:overflowPunct/>
        <w:autoSpaceDE/>
        <w:autoSpaceDN/>
        <w:adjustRightInd/>
        <w:spacing w:after="0"/>
        <w:textAlignment w:val="auto"/>
        <w:rPr>
          <w:rFonts w:asciiTheme="minorHAnsi" w:hAnsiTheme="minorHAnsi" w:cstheme="minorHAnsi"/>
          <w:bCs/>
          <w:i/>
          <w:sz w:val="22"/>
          <w:szCs w:val="22"/>
        </w:rPr>
      </w:pPr>
      <w:r w:rsidRPr="00FA475A">
        <w:rPr>
          <w:rFonts w:asciiTheme="minorHAnsi" w:hAnsiTheme="minorHAnsi" w:cstheme="minorHAnsi"/>
          <w:bCs/>
          <w:i/>
          <w:sz w:val="22"/>
          <w:szCs w:val="22"/>
        </w:rPr>
        <w:t xml:space="preserve">IFDMA with at least RPF 2 </w:t>
      </w:r>
    </w:p>
    <w:p w14:paraId="66717454" w14:textId="77777777" w:rsidR="00FA475A" w:rsidRPr="00FA475A" w:rsidRDefault="00FA475A" w:rsidP="00FA475A">
      <w:pPr>
        <w:numPr>
          <w:ilvl w:val="2"/>
          <w:numId w:val="4"/>
        </w:numPr>
        <w:overflowPunct/>
        <w:autoSpaceDE/>
        <w:autoSpaceDN/>
        <w:adjustRightInd/>
        <w:spacing w:after="0"/>
        <w:textAlignment w:val="auto"/>
        <w:rPr>
          <w:rFonts w:asciiTheme="minorHAnsi" w:hAnsiTheme="minorHAnsi" w:cstheme="minorHAnsi"/>
          <w:bCs/>
          <w:i/>
          <w:sz w:val="22"/>
          <w:szCs w:val="22"/>
        </w:rPr>
      </w:pPr>
      <w:r w:rsidRPr="00FA475A">
        <w:rPr>
          <w:rFonts w:asciiTheme="minorHAnsi" w:hAnsiTheme="minorHAnsi" w:cstheme="minorHAnsi"/>
          <w:bCs/>
          <w:i/>
          <w:sz w:val="22"/>
          <w:szCs w:val="22"/>
        </w:rPr>
        <w:t xml:space="preserve">FFS: RPF 4 </w:t>
      </w:r>
    </w:p>
    <w:p w14:paraId="2CA4841C" w14:textId="77777777" w:rsidR="00FA475A" w:rsidRPr="00FA475A" w:rsidRDefault="00FA475A" w:rsidP="00FA475A">
      <w:pPr>
        <w:numPr>
          <w:ilvl w:val="0"/>
          <w:numId w:val="4"/>
        </w:numPr>
        <w:overflowPunct/>
        <w:autoSpaceDE/>
        <w:autoSpaceDN/>
        <w:adjustRightInd/>
        <w:spacing w:after="0"/>
        <w:textAlignment w:val="auto"/>
        <w:rPr>
          <w:rFonts w:asciiTheme="minorHAnsi" w:hAnsiTheme="minorHAnsi" w:cstheme="minorHAnsi"/>
          <w:bCs/>
          <w:i/>
          <w:sz w:val="22"/>
          <w:szCs w:val="22"/>
        </w:rPr>
      </w:pPr>
      <w:r w:rsidRPr="00FA475A">
        <w:rPr>
          <w:rFonts w:asciiTheme="minorHAnsi" w:hAnsiTheme="minorHAnsi" w:cstheme="minorHAnsi"/>
          <w:bCs/>
          <w:i/>
          <w:sz w:val="22"/>
          <w:szCs w:val="22"/>
        </w:rPr>
        <w:t xml:space="preserve">FFS:  whether and how CS of DMRS generation shall be modified to improve backward compatibility for the pairing with legacy UE. </w:t>
      </w:r>
    </w:p>
    <w:p w14:paraId="3E6CE6D6" w14:textId="77777777" w:rsidR="00FA475A" w:rsidRPr="00FA475A" w:rsidRDefault="00FA475A" w:rsidP="00FA475A">
      <w:pPr>
        <w:numPr>
          <w:ilvl w:val="0"/>
          <w:numId w:val="4"/>
        </w:numPr>
        <w:overflowPunct/>
        <w:autoSpaceDE/>
        <w:autoSpaceDN/>
        <w:adjustRightInd/>
        <w:spacing w:after="0"/>
        <w:textAlignment w:val="auto"/>
        <w:rPr>
          <w:rFonts w:asciiTheme="minorHAnsi" w:hAnsiTheme="minorHAnsi" w:cstheme="minorHAnsi"/>
          <w:bCs/>
          <w:i/>
          <w:sz w:val="22"/>
          <w:szCs w:val="22"/>
        </w:rPr>
      </w:pPr>
      <w:r w:rsidRPr="00FA475A">
        <w:rPr>
          <w:rFonts w:asciiTheme="minorHAnsi" w:hAnsiTheme="minorHAnsi" w:cstheme="minorHAnsi"/>
          <w:bCs/>
          <w:i/>
          <w:sz w:val="22"/>
          <w:szCs w:val="22"/>
        </w:rPr>
        <w:t>Additional power boosting shall be supported and applied to IFDMA DMRS depending on the value of RPF</w:t>
      </w:r>
    </w:p>
    <w:p w14:paraId="72E07036" w14:textId="77777777" w:rsidR="00FA475A" w:rsidRDefault="00FA475A" w:rsidP="00FA475A">
      <w:pPr>
        <w:numPr>
          <w:ilvl w:val="1"/>
          <w:numId w:val="4"/>
        </w:numPr>
        <w:overflowPunct/>
        <w:autoSpaceDE/>
        <w:autoSpaceDN/>
        <w:adjustRightInd/>
        <w:spacing w:after="0"/>
        <w:textAlignment w:val="auto"/>
        <w:rPr>
          <w:rFonts w:asciiTheme="minorHAnsi" w:hAnsiTheme="minorHAnsi" w:cstheme="minorHAnsi"/>
          <w:bCs/>
          <w:i/>
          <w:sz w:val="22"/>
          <w:szCs w:val="22"/>
        </w:rPr>
      </w:pPr>
      <w:r w:rsidRPr="00FA475A">
        <w:rPr>
          <w:rFonts w:asciiTheme="minorHAnsi" w:hAnsiTheme="minorHAnsi" w:cstheme="minorHAnsi"/>
          <w:bCs/>
          <w:i/>
          <w:sz w:val="22"/>
          <w:szCs w:val="22"/>
        </w:rPr>
        <w:t>FFS:  x dB for RPF 2 and y dB for RPF 4</w:t>
      </w:r>
    </w:p>
    <w:p w14:paraId="273DCAF8" w14:textId="42610E10" w:rsidR="00AE6940" w:rsidRPr="00CE6C00" w:rsidRDefault="00AE6940" w:rsidP="002655BA">
      <w:pPr>
        <w:ind w:firstLine="288"/>
        <w:rPr>
          <w:sz w:val="22"/>
          <w:szCs w:val="22"/>
        </w:rPr>
      </w:pPr>
      <w:r w:rsidRPr="00CE6C00">
        <w:rPr>
          <w:sz w:val="22"/>
          <w:szCs w:val="22"/>
        </w:rPr>
        <w:t xml:space="preserve">In this contribution, the remaining details of IFDMA </w:t>
      </w:r>
      <w:r w:rsidR="004D4963" w:rsidRPr="00CE6C00">
        <w:rPr>
          <w:sz w:val="22"/>
          <w:szCs w:val="22"/>
        </w:rPr>
        <w:t>based</w:t>
      </w:r>
      <w:r w:rsidRPr="00CE6C00">
        <w:rPr>
          <w:sz w:val="22"/>
          <w:szCs w:val="22"/>
        </w:rPr>
        <w:t xml:space="preserve"> DMRS are studied, including the </w:t>
      </w:r>
      <w:r w:rsidR="004D4963" w:rsidRPr="00CE6C00">
        <w:rPr>
          <w:sz w:val="22"/>
          <w:szCs w:val="22"/>
        </w:rPr>
        <w:t>control signalling and some possible enhancements</w:t>
      </w:r>
      <w:r w:rsidRPr="00CE6C00">
        <w:rPr>
          <w:sz w:val="22"/>
          <w:szCs w:val="22"/>
        </w:rPr>
        <w:t>.</w:t>
      </w:r>
    </w:p>
    <w:p w14:paraId="08A04F9C" w14:textId="77777777" w:rsidR="00FA475A" w:rsidRDefault="00FA475A" w:rsidP="00FA475A">
      <w:pPr>
        <w:pStyle w:val="Heading1"/>
        <w:numPr>
          <w:ilvl w:val="0"/>
          <w:numId w:val="2"/>
        </w:numPr>
        <w:spacing w:before="120" w:after="60"/>
        <w:jc w:val="both"/>
        <w:rPr>
          <w:rFonts w:cs="Arial"/>
          <w:lang w:val="en-US"/>
        </w:rPr>
      </w:pPr>
      <w:r>
        <w:rPr>
          <w:rFonts w:cs="Arial"/>
          <w:lang w:val="en-US"/>
        </w:rPr>
        <w:t xml:space="preserve">Discussion </w:t>
      </w:r>
    </w:p>
    <w:p w14:paraId="091ABA0A" w14:textId="5339DBCC" w:rsidR="00FA475A" w:rsidRDefault="00FA475A" w:rsidP="0025354B">
      <w:pPr>
        <w:tabs>
          <w:tab w:val="left" w:pos="3828"/>
        </w:tabs>
        <w:ind w:firstLine="288"/>
        <w:jc w:val="both"/>
        <w:rPr>
          <w:sz w:val="22"/>
          <w:szCs w:val="22"/>
        </w:rPr>
      </w:pPr>
      <w:r w:rsidRPr="00FA475A">
        <w:rPr>
          <w:sz w:val="22"/>
          <w:szCs w:val="22"/>
        </w:rPr>
        <w:t xml:space="preserve">To estimate the channel </w:t>
      </w:r>
      <w:r w:rsidR="004D4963">
        <w:rPr>
          <w:sz w:val="22"/>
          <w:szCs w:val="22"/>
        </w:rPr>
        <w:t>for</w:t>
      </w:r>
      <w:r w:rsidRPr="00FA475A">
        <w:rPr>
          <w:sz w:val="22"/>
          <w:szCs w:val="22"/>
        </w:rPr>
        <w:t xml:space="preserve"> the </w:t>
      </w:r>
      <w:r w:rsidR="004D4963">
        <w:rPr>
          <w:sz w:val="22"/>
          <w:szCs w:val="22"/>
        </w:rPr>
        <w:t xml:space="preserve">co-scheduled </w:t>
      </w:r>
      <w:r w:rsidRPr="00FA475A">
        <w:rPr>
          <w:sz w:val="22"/>
          <w:szCs w:val="22"/>
        </w:rPr>
        <w:t>UE</w:t>
      </w:r>
      <w:r w:rsidR="004D4963">
        <w:rPr>
          <w:sz w:val="22"/>
          <w:szCs w:val="22"/>
        </w:rPr>
        <w:t>s</w:t>
      </w:r>
      <w:r w:rsidRPr="00FA475A">
        <w:rPr>
          <w:sz w:val="22"/>
          <w:szCs w:val="22"/>
        </w:rPr>
        <w:t xml:space="preserve"> </w:t>
      </w:r>
      <w:r w:rsidR="004D4963">
        <w:rPr>
          <w:sz w:val="22"/>
          <w:szCs w:val="22"/>
        </w:rPr>
        <w:t xml:space="preserve">more </w:t>
      </w:r>
      <w:r w:rsidR="004D4963" w:rsidRPr="00FA475A">
        <w:rPr>
          <w:sz w:val="22"/>
          <w:szCs w:val="22"/>
        </w:rPr>
        <w:t>accurately</w:t>
      </w:r>
      <w:r w:rsidRPr="00FA475A">
        <w:rPr>
          <w:sz w:val="22"/>
          <w:szCs w:val="22"/>
        </w:rPr>
        <w:t xml:space="preserve">, </w:t>
      </w:r>
      <w:r w:rsidR="004D4963">
        <w:rPr>
          <w:sz w:val="22"/>
          <w:szCs w:val="22"/>
        </w:rPr>
        <w:t xml:space="preserve">it is better to keep </w:t>
      </w:r>
      <w:r w:rsidRPr="00FA475A">
        <w:rPr>
          <w:sz w:val="22"/>
          <w:szCs w:val="22"/>
        </w:rPr>
        <w:t xml:space="preserve">the Demodulation Reference Signal (DMRS) of different UEs </w:t>
      </w:r>
      <w:r w:rsidR="004D4963">
        <w:rPr>
          <w:sz w:val="22"/>
          <w:szCs w:val="22"/>
        </w:rPr>
        <w:t xml:space="preserve">to </w:t>
      </w:r>
      <w:r w:rsidRPr="00FA475A">
        <w:rPr>
          <w:sz w:val="22"/>
          <w:szCs w:val="22"/>
        </w:rPr>
        <w:t xml:space="preserve">be orthogonal, e.g. by </w:t>
      </w:r>
      <w:r w:rsidR="00C76849">
        <w:rPr>
          <w:sz w:val="22"/>
          <w:szCs w:val="22"/>
        </w:rPr>
        <w:t xml:space="preserve">assigning </w:t>
      </w:r>
      <w:r w:rsidRPr="00FA475A">
        <w:rPr>
          <w:sz w:val="22"/>
          <w:szCs w:val="22"/>
        </w:rPr>
        <w:t xml:space="preserve">different </w:t>
      </w:r>
      <w:r w:rsidR="00C76849">
        <w:rPr>
          <w:sz w:val="22"/>
          <w:szCs w:val="22"/>
        </w:rPr>
        <w:t>C</w:t>
      </w:r>
      <w:r w:rsidRPr="00FA475A">
        <w:rPr>
          <w:sz w:val="22"/>
          <w:szCs w:val="22"/>
        </w:rPr>
        <w:t xml:space="preserve">yclic </w:t>
      </w:r>
      <w:r w:rsidR="00C76849">
        <w:rPr>
          <w:sz w:val="22"/>
          <w:szCs w:val="22"/>
        </w:rPr>
        <w:t>S</w:t>
      </w:r>
      <w:r w:rsidRPr="00FA475A">
        <w:rPr>
          <w:sz w:val="22"/>
          <w:szCs w:val="22"/>
        </w:rPr>
        <w:t>hifts</w:t>
      </w:r>
      <w:r w:rsidR="00C76849">
        <w:rPr>
          <w:sz w:val="22"/>
          <w:szCs w:val="22"/>
        </w:rPr>
        <w:t xml:space="preserve"> (CS)</w:t>
      </w:r>
      <w:r w:rsidRPr="00FA475A">
        <w:rPr>
          <w:sz w:val="22"/>
          <w:szCs w:val="22"/>
        </w:rPr>
        <w:t>, and/or Orthogonal Cover Code</w:t>
      </w:r>
      <w:r w:rsidR="00C76849">
        <w:rPr>
          <w:sz w:val="22"/>
          <w:szCs w:val="22"/>
        </w:rPr>
        <w:t>s</w:t>
      </w:r>
      <w:r w:rsidRPr="00FA475A">
        <w:rPr>
          <w:sz w:val="22"/>
          <w:szCs w:val="22"/>
        </w:rPr>
        <w:t xml:space="preserve"> (OCC). </w:t>
      </w:r>
      <w:r w:rsidR="00EC0A27">
        <w:rPr>
          <w:sz w:val="22"/>
          <w:szCs w:val="22"/>
        </w:rPr>
        <w:t xml:space="preserve">However </w:t>
      </w:r>
      <w:r w:rsidRPr="00FA475A">
        <w:rPr>
          <w:sz w:val="22"/>
          <w:szCs w:val="22"/>
        </w:rPr>
        <w:t xml:space="preserve">the orthogonality generated by </w:t>
      </w:r>
      <w:r w:rsidR="00C76849">
        <w:rPr>
          <w:sz w:val="22"/>
          <w:szCs w:val="22"/>
        </w:rPr>
        <w:t>CS</w:t>
      </w:r>
      <w:r w:rsidRPr="00FA475A">
        <w:rPr>
          <w:sz w:val="22"/>
          <w:szCs w:val="22"/>
        </w:rPr>
        <w:t xml:space="preserve"> requires the </w:t>
      </w:r>
      <w:r w:rsidR="00EC0A27">
        <w:rPr>
          <w:sz w:val="22"/>
          <w:szCs w:val="22"/>
        </w:rPr>
        <w:t>co-scheduled</w:t>
      </w:r>
      <w:r w:rsidR="00EC0A27" w:rsidRPr="00FA475A">
        <w:rPr>
          <w:sz w:val="22"/>
          <w:szCs w:val="22"/>
        </w:rPr>
        <w:t xml:space="preserve"> </w:t>
      </w:r>
      <w:r w:rsidRPr="00FA475A">
        <w:rPr>
          <w:sz w:val="22"/>
          <w:szCs w:val="22"/>
        </w:rPr>
        <w:t xml:space="preserve">UEs to be assigned with the same bandwidth, </w:t>
      </w:r>
      <w:r w:rsidR="00C76849">
        <w:rPr>
          <w:sz w:val="22"/>
          <w:szCs w:val="22"/>
        </w:rPr>
        <w:t>which may require scheduling restrictions. In more practical situation of not aligned resource allocation of the UE</w:t>
      </w:r>
      <w:r w:rsidR="00EC0A27">
        <w:rPr>
          <w:sz w:val="22"/>
          <w:szCs w:val="22"/>
        </w:rPr>
        <w:t xml:space="preserve">, </w:t>
      </w:r>
      <w:r w:rsidRPr="00FA475A">
        <w:rPr>
          <w:sz w:val="22"/>
          <w:szCs w:val="22"/>
        </w:rPr>
        <w:t xml:space="preserve">the </w:t>
      </w:r>
      <w:r w:rsidR="004D4963">
        <w:rPr>
          <w:sz w:val="22"/>
          <w:szCs w:val="22"/>
        </w:rPr>
        <w:t xml:space="preserve">time domain </w:t>
      </w:r>
      <w:r w:rsidRPr="00FA475A">
        <w:rPr>
          <w:sz w:val="22"/>
          <w:szCs w:val="22"/>
        </w:rPr>
        <w:t xml:space="preserve">OCC can </w:t>
      </w:r>
      <w:r w:rsidR="00C76849">
        <w:rPr>
          <w:sz w:val="22"/>
          <w:szCs w:val="22"/>
        </w:rPr>
        <w:t xml:space="preserve">be used, however the number of </w:t>
      </w:r>
      <w:r w:rsidRPr="00FA475A">
        <w:rPr>
          <w:sz w:val="22"/>
          <w:szCs w:val="22"/>
        </w:rPr>
        <w:t xml:space="preserve">orthogonal </w:t>
      </w:r>
      <w:r w:rsidR="00EC0A27">
        <w:rPr>
          <w:sz w:val="22"/>
          <w:szCs w:val="22"/>
        </w:rPr>
        <w:t>DMRS</w:t>
      </w:r>
      <w:r w:rsidR="00C76849">
        <w:rPr>
          <w:sz w:val="22"/>
          <w:szCs w:val="22"/>
        </w:rPr>
        <w:t xml:space="preserve"> ports in this case is limited to two</w:t>
      </w:r>
      <w:r w:rsidRPr="00FA475A">
        <w:rPr>
          <w:sz w:val="22"/>
          <w:szCs w:val="22"/>
        </w:rPr>
        <w:t xml:space="preserve">. According to the </w:t>
      </w:r>
      <w:r w:rsidR="00C76849">
        <w:rPr>
          <w:sz w:val="22"/>
          <w:szCs w:val="22"/>
        </w:rPr>
        <w:t xml:space="preserve">RAN1#86 </w:t>
      </w:r>
      <w:r w:rsidRPr="00FA475A">
        <w:rPr>
          <w:sz w:val="22"/>
          <w:szCs w:val="22"/>
        </w:rPr>
        <w:t xml:space="preserve">agreement, IFDMA with </w:t>
      </w:r>
      <w:r w:rsidR="00EC0A27">
        <w:rPr>
          <w:sz w:val="22"/>
          <w:szCs w:val="22"/>
        </w:rPr>
        <w:t xml:space="preserve">at least </w:t>
      </w:r>
      <w:r w:rsidRPr="00FA475A">
        <w:rPr>
          <w:sz w:val="22"/>
          <w:szCs w:val="22"/>
        </w:rPr>
        <w:t>repetition factor (RPF) 2</w:t>
      </w:r>
      <w:r w:rsidR="000A3715">
        <w:rPr>
          <w:sz w:val="22"/>
          <w:szCs w:val="22"/>
        </w:rPr>
        <w:t xml:space="preserve"> </w:t>
      </w:r>
      <w:r w:rsidR="00C76849">
        <w:rPr>
          <w:sz w:val="22"/>
          <w:szCs w:val="22"/>
        </w:rPr>
        <w:t xml:space="preserve">is </w:t>
      </w:r>
      <w:r w:rsidRPr="00FA475A">
        <w:rPr>
          <w:sz w:val="22"/>
          <w:szCs w:val="22"/>
        </w:rPr>
        <w:t xml:space="preserve">supported </w:t>
      </w:r>
      <w:r w:rsidR="00C76849">
        <w:rPr>
          <w:sz w:val="22"/>
          <w:szCs w:val="22"/>
        </w:rPr>
        <w:t>as</w:t>
      </w:r>
      <w:r w:rsidR="00C76849" w:rsidRPr="00FA475A">
        <w:rPr>
          <w:sz w:val="22"/>
          <w:szCs w:val="22"/>
        </w:rPr>
        <w:t xml:space="preserve"> </w:t>
      </w:r>
      <w:r w:rsidRPr="00FA475A">
        <w:rPr>
          <w:sz w:val="22"/>
          <w:szCs w:val="22"/>
        </w:rPr>
        <w:t>UL DMRS enhancement, where different comb</w:t>
      </w:r>
      <w:r w:rsidR="00C5645F">
        <w:rPr>
          <w:sz w:val="22"/>
          <w:szCs w:val="22"/>
        </w:rPr>
        <w:t xml:space="preserve"> offset</w:t>
      </w:r>
      <w:r w:rsidRPr="00FA475A">
        <w:rPr>
          <w:sz w:val="22"/>
          <w:szCs w:val="22"/>
        </w:rPr>
        <w:t>s can be allocated to different UEs so that more orthogonal DMRS sequence</w:t>
      </w:r>
      <w:r w:rsidR="00C5645F">
        <w:rPr>
          <w:sz w:val="22"/>
          <w:szCs w:val="22"/>
        </w:rPr>
        <w:t>s</w:t>
      </w:r>
      <w:r w:rsidRPr="00FA475A">
        <w:rPr>
          <w:sz w:val="22"/>
          <w:szCs w:val="22"/>
        </w:rPr>
        <w:t xml:space="preserve"> </w:t>
      </w:r>
      <w:r w:rsidR="00C76849">
        <w:rPr>
          <w:sz w:val="22"/>
          <w:szCs w:val="22"/>
        </w:rPr>
        <w:t xml:space="preserve">can be assigned to the </w:t>
      </w:r>
      <w:r w:rsidRPr="00FA475A">
        <w:rPr>
          <w:sz w:val="22"/>
          <w:szCs w:val="22"/>
        </w:rPr>
        <w:t xml:space="preserve">UEs with partial overlapping bandwidth allocation. However, </w:t>
      </w:r>
      <w:r w:rsidR="00C76849">
        <w:rPr>
          <w:sz w:val="22"/>
          <w:szCs w:val="22"/>
        </w:rPr>
        <w:t xml:space="preserve">support of </w:t>
      </w:r>
      <w:r w:rsidRPr="00FA475A">
        <w:rPr>
          <w:sz w:val="22"/>
          <w:szCs w:val="22"/>
        </w:rPr>
        <w:t xml:space="preserve">IFDMA may result in decreased channel estimation accuracy in the frequency selective fading channel. </w:t>
      </w:r>
      <w:r w:rsidR="00C76849">
        <w:rPr>
          <w:sz w:val="22"/>
          <w:szCs w:val="22"/>
        </w:rPr>
        <w:t>A</w:t>
      </w:r>
      <w:r w:rsidR="00211BB2">
        <w:rPr>
          <w:sz w:val="22"/>
          <w:szCs w:val="22"/>
        </w:rPr>
        <w:t>nother</w:t>
      </w:r>
      <w:r w:rsidRPr="00FA475A">
        <w:rPr>
          <w:sz w:val="22"/>
          <w:szCs w:val="22"/>
        </w:rPr>
        <w:t xml:space="preserve"> issue </w:t>
      </w:r>
      <w:r w:rsidR="00C76849">
        <w:rPr>
          <w:sz w:val="22"/>
          <w:szCs w:val="22"/>
        </w:rPr>
        <w:t>of supporting</w:t>
      </w:r>
      <w:r w:rsidR="00C76849" w:rsidRPr="00FA475A">
        <w:rPr>
          <w:sz w:val="22"/>
          <w:szCs w:val="22"/>
        </w:rPr>
        <w:t xml:space="preserve"> </w:t>
      </w:r>
      <w:r w:rsidRPr="00FA475A">
        <w:rPr>
          <w:sz w:val="22"/>
          <w:szCs w:val="22"/>
        </w:rPr>
        <w:t xml:space="preserve">IFDMA is </w:t>
      </w:r>
      <w:r w:rsidR="00C76849">
        <w:rPr>
          <w:sz w:val="22"/>
          <w:szCs w:val="22"/>
        </w:rPr>
        <w:t>the</w:t>
      </w:r>
      <w:r w:rsidR="00C76849" w:rsidRPr="00FA475A">
        <w:rPr>
          <w:sz w:val="22"/>
          <w:szCs w:val="22"/>
        </w:rPr>
        <w:t xml:space="preserve"> </w:t>
      </w:r>
      <w:r w:rsidRPr="00FA475A">
        <w:rPr>
          <w:sz w:val="22"/>
          <w:szCs w:val="22"/>
        </w:rPr>
        <w:t xml:space="preserve">design </w:t>
      </w:r>
      <w:r w:rsidR="00C76849">
        <w:rPr>
          <w:sz w:val="22"/>
          <w:szCs w:val="22"/>
        </w:rPr>
        <w:t xml:space="preserve">of </w:t>
      </w:r>
      <w:r w:rsidRPr="00FA475A">
        <w:rPr>
          <w:sz w:val="22"/>
          <w:szCs w:val="22"/>
        </w:rPr>
        <w:t xml:space="preserve">the control </w:t>
      </w:r>
      <w:r w:rsidR="001533D3" w:rsidRPr="00FA475A">
        <w:rPr>
          <w:sz w:val="22"/>
          <w:szCs w:val="22"/>
        </w:rPr>
        <w:t>signalling</w:t>
      </w:r>
      <w:r w:rsidRPr="00FA475A">
        <w:rPr>
          <w:sz w:val="22"/>
          <w:szCs w:val="22"/>
        </w:rPr>
        <w:t>.</w:t>
      </w:r>
    </w:p>
    <w:p w14:paraId="615FC51B" w14:textId="5099A78F" w:rsidR="00EC0A27" w:rsidRDefault="00EC0A27" w:rsidP="001831DE">
      <w:pPr>
        <w:pStyle w:val="Heading2"/>
        <w:rPr>
          <w:lang w:eastAsia="zh-CN"/>
        </w:rPr>
      </w:pPr>
      <w:r w:rsidRPr="001831DE">
        <w:rPr>
          <w:lang w:eastAsia="zh-CN"/>
        </w:rPr>
        <w:t>2.1 Control signalling for IFDMA RPF=2</w:t>
      </w:r>
    </w:p>
    <w:p w14:paraId="0A93E56C" w14:textId="305A252C" w:rsidR="000E6BE9" w:rsidRDefault="00502B7D" w:rsidP="002655BA">
      <w:pPr>
        <w:tabs>
          <w:tab w:val="left" w:pos="3828"/>
        </w:tabs>
        <w:ind w:firstLine="288"/>
        <w:jc w:val="both"/>
        <w:rPr>
          <w:sz w:val="22"/>
          <w:szCs w:val="22"/>
        </w:rPr>
      </w:pPr>
      <w:r>
        <w:rPr>
          <w:sz w:val="22"/>
          <w:szCs w:val="22"/>
        </w:rPr>
        <w:t>For DMRS</w:t>
      </w:r>
      <w:r w:rsidR="00C76849">
        <w:rPr>
          <w:sz w:val="22"/>
          <w:szCs w:val="22"/>
        </w:rPr>
        <w:t xml:space="preserve"> with</w:t>
      </w:r>
      <w:r w:rsidR="00C76849" w:rsidRPr="00C76849">
        <w:rPr>
          <w:sz w:val="22"/>
          <w:szCs w:val="22"/>
        </w:rPr>
        <w:t xml:space="preserve"> </w:t>
      </w:r>
      <w:r w:rsidR="00C76849">
        <w:rPr>
          <w:sz w:val="22"/>
          <w:szCs w:val="22"/>
        </w:rPr>
        <w:t>IFDMA structure</w:t>
      </w:r>
      <w:r>
        <w:rPr>
          <w:sz w:val="22"/>
          <w:szCs w:val="22"/>
        </w:rPr>
        <w:t xml:space="preserve">, the </w:t>
      </w:r>
      <w:r w:rsidR="00865BC1">
        <w:rPr>
          <w:sz w:val="22"/>
          <w:szCs w:val="22"/>
        </w:rPr>
        <w:t xml:space="preserve">subcarriers to carry DMRS is allocated </w:t>
      </w:r>
      <w:r w:rsidR="00AF5CC5">
        <w:rPr>
          <w:sz w:val="22"/>
          <w:szCs w:val="22"/>
        </w:rPr>
        <w:t xml:space="preserve">in an interleaved manner </w:t>
      </w:r>
      <w:r w:rsidR="00865BC1">
        <w:rPr>
          <w:sz w:val="22"/>
          <w:szCs w:val="22"/>
        </w:rPr>
        <w:t xml:space="preserve">within the assigned bandwidth, with starting comb index as </w:t>
      </w:r>
      <m:oMath>
        <m:sSub>
          <m:sSubPr>
            <m:ctrlPr>
              <w:rPr>
                <w:rFonts w:ascii="Cambria Math" w:hAnsi="Cambria Math"/>
                <w:sz w:val="22"/>
                <w:szCs w:val="22"/>
              </w:rPr>
            </m:ctrlPr>
          </m:sSubPr>
          <m:e>
            <m:r>
              <w:rPr>
                <w:rFonts w:ascii="Cambria Math" w:hAnsi="Cambria Math" w:hint="eastAsia"/>
                <w:sz w:val="22"/>
                <w:szCs w:val="22"/>
              </w:rPr>
              <m:t>k</m:t>
            </m:r>
          </m:e>
          <m:sub>
            <m:r>
              <w:rPr>
                <w:rFonts w:ascii="Cambria Math" w:hAnsi="Cambria Math" w:hint="eastAsia"/>
                <w:sz w:val="22"/>
                <w:szCs w:val="22"/>
              </w:rPr>
              <m:t>start</m:t>
            </m:r>
          </m:sub>
        </m:sSub>
      </m:oMath>
      <w:r w:rsidR="00865BC1" w:rsidRPr="00FA475A">
        <w:rPr>
          <w:sz w:val="22"/>
          <w:szCs w:val="22"/>
        </w:rPr>
        <w:t xml:space="preserve">, </w:t>
      </w:r>
      <w:r w:rsidR="00865BC1">
        <w:rPr>
          <w:sz w:val="22"/>
          <w:szCs w:val="22"/>
        </w:rPr>
        <w:t xml:space="preserve">where </w:t>
      </w:r>
      <m:oMath>
        <m:r>
          <m:rPr>
            <m:sty m:val="p"/>
          </m:rPr>
          <w:rPr>
            <w:rFonts w:ascii="Cambria Math" w:hAnsi="Cambria Math" w:hint="eastAsia"/>
            <w:sz w:val="22"/>
            <w:szCs w:val="22"/>
          </w:rPr>
          <m:t>0</m:t>
        </m:r>
        <m:r>
          <m:rPr>
            <m:sty m:val="p"/>
          </m:rPr>
          <w:rPr>
            <w:rFonts w:ascii="Cambria Math" w:hAnsi="Cambria Math" w:hint="eastAsia"/>
            <w:sz w:val="22"/>
            <w:szCs w:val="22"/>
          </w:rPr>
          <m:t>≤</m:t>
        </m:r>
        <m:sSub>
          <m:sSubPr>
            <m:ctrlPr>
              <w:rPr>
                <w:rFonts w:ascii="Cambria Math" w:hAnsi="Cambria Math"/>
                <w:sz w:val="22"/>
                <w:szCs w:val="22"/>
              </w:rPr>
            </m:ctrlPr>
          </m:sSubPr>
          <m:e>
            <m:r>
              <w:rPr>
                <w:rFonts w:ascii="Cambria Math" w:hAnsi="Cambria Math" w:hint="eastAsia"/>
                <w:sz w:val="22"/>
                <w:szCs w:val="22"/>
              </w:rPr>
              <m:t>k</m:t>
            </m:r>
          </m:e>
          <m:sub>
            <m:r>
              <w:rPr>
                <w:rFonts w:ascii="Cambria Math" w:hAnsi="Cambria Math" w:hint="eastAsia"/>
                <w:sz w:val="22"/>
                <w:szCs w:val="22"/>
              </w:rPr>
              <m:t>start</m:t>
            </m:r>
          </m:sub>
        </m:sSub>
        <m:r>
          <m:rPr>
            <m:sty m:val="p"/>
          </m:rPr>
          <w:rPr>
            <w:rFonts w:ascii="Cambria Math" w:hAnsi="Cambria Math" w:hint="eastAsia"/>
            <w:sz w:val="22"/>
            <w:szCs w:val="22"/>
          </w:rPr>
          <m:t>&lt;</m:t>
        </m:r>
        <m:r>
          <w:rPr>
            <w:rFonts w:ascii="Cambria Math" w:hAnsi="Cambria Math" w:hint="eastAsia"/>
            <w:sz w:val="22"/>
            <w:szCs w:val="22"/>
          </w:rPr>
          <m:t>RPF</m:t>
        </m:r>
      </m:oMath>
      <w:r w:rsidR="00865BC1">
        <w:rPr>
          <w:sz w:val="22"/>
          <w:szCs w:val="22"/>
        </w:rPr>
        <w:t xml:space="preserve">. </w:t>
      </w:r>
      <w:r w:rsidR="000E6BE9">
        <w:rPr>
          <w:sz w:val="22"/>
          <w:szCs w:val="22"/>
        </w:rPr>
        <w:t>In order to support IFDMA DMRS</w:t>
      </w:r>
      <w:r w:rsidR="00C76849">
        <w:rPr>
          <w:sz w:val="22"/>
          <w:szCs w:val="22"/>
        </w:rPr>
        <w:t xml:space="preserve"> the parameter of IFDMA assignment should be provided to the UE. In</w:t>
      </w:r>
      <w:r w:rsidR="00211BB2">
        <w:rPr>
          <w:sz w:val="22"/>
          <w:szCs w:val="22"/>
        </w:rPr>
        <w:t xml:space="preserve"> one option, </w:t>
      </w:r>
      <w:r w:rsidR="000E6BE9">
        <w:rPr>
          <w:sz w:val="22"/>
          <w:szCs w:val="22"/>
        </w:rPr>
        <w:t xml:space="preserve">the related </w:t>
      </w:r>
      <w:r w:rsidR="00C76849">
        <w:rPr>
          <w:sz w:val="22"/>
          <w:szCs w:val="22"/>
        </w:rPr>
        <w:t xml:space="preserve">IFDMA </w:t>
      </w:r>
      <w:r w:rsidR="000E6BE9">
        <w:rPr>
          <w:sz w:val="22"/>
          <w:szCs w:val="22"/>
        </w:rPr>
        <w:t xml:space="preserve">parameters can be </w:t>
      </w:r>
      <w:r w:rsidR="00C76849">
        <w:rPr>
          <w:sz w:val="22"/>
          <w:szCs w:val="22"/>
        </w:rPr>
        <w:t xml:space="preserve">indicated </w:t>
      </w:r>
      <w:r w:rsidR="00211BB2">
        <w:rPr>
          <w:sz w:val="22"/>
          <w:szCs w:val="22"/>
        </w:rPr>
        <w:t xml:space="preserve">with cyclic shift </w:t>
      </w:r>
      <w:r w:rsidR="00C76849">
        <w:rPr>
          <w:sz w:val="22"/>
          <w:szCs w:val="22"/>
        </w:rPr>
        <w:t>by using joint coding</w:t>
      </w:r>
      <w:r w:rsidR="000E6BE9">
        <w:rPr>
          <w:sz w:val="22"/>
          <w:szCs w:val="22"/>
        </w:rPr>
        <w:t xml:space="preserve">. In </w:t>
      </w:r>
      <w:r w:rsidR="00C76849">
        <w:rPr>
          <w:sz w:val="22"/>
          <w:szCs w:val="22"/>
        </w:rPr>
        <w:t xml:space="preserve">this case of </w:t>
      </w:r>
      <w:r w:rsidR="000E6BE9">
        <w:rPr>
          <w:sz w:val="22"/>
          <w:szCs w:val="22"/>
        </w:rPr>
        <w:t xml:space="preserve">DCI format 0/4, </w:t>
      </w:r>
      <w:r w:rsidR="00C76849">
        <w:rPr>
          <w:sz w:val="22"/>
          <w:szCs w:val="22"/>
        </w:rPr>
        <w:t xml:space="preserve">the existing </w:t>
      </w:r>
      <w:r w:rsidR="000E6BE9">
        <w:rPr>
          <w:sz w:val="22"/>
          <w:szCs w:val="22"/>
        </w:rPr>
        <w:t>3 bits [2]</w:t>
      </w:r>
      <w:r w:rsidR="00C76849">
        <w:rPr>
          <w:sz w:val="22"/>
          <w:szCs w:val="22"/>
        </w:rPr>
        <w:t xml:space="preserve"> can be reused</w:t>
      </w:r>
      <w:r w:rsidR="000E6BE9">
        <w:rPr>
          <w:sz w:val="22"/>
          <w:szCs w:val="22"/>
        </w:rPr>
        <w:t xml:space="preserve">, </w:t>
      </w:r>
      <w:r w:rsidR="00C76849">
        <w:rPr>
          <w:sz w:val="22"/>
          <w:szCs w:val="22"/>
        </w:rPr>
        <w:t>to support</w:t>
      </w:r>
      <w:r w:rsidR="000E6BE9">
        <w:rPr>
          <w:sz w:val="22"/>
          <w:szCs w:val="22"/>
        </w:rPr>
        <w:t xml:space="preserve"> 8 </w:t>
      </w:r>
      <w:r w:rsidR="00C76849">
        <w:rPr>
          <w:sz w:val="22"/>
          <w:szCs w:val="22"/>
        </w:rPr>
        <w:t>configuration</w:t>
      </w:r>
      <w:r w:rsidR="00C76849" w:rsidDel="00C76849">
        <w:rPr>
          <w:sz w:val="22"/>
          <w:szCs w:val="22"/>
        </w:rPr>
        <w:t xml:space="preserve"> </w:t>
      </w:r>
      <w:r w:rsidR="00C76849">
        <w:rPr>
          <w:sz w:val="22"/>
          <w:szCs w:val="22"/>
        </w:rPr>
        <w:t>of cyclic shifts, OCC and IFDMA with</w:t>
      </w:r>
      <w:r w:rsidR="000E6BE9">
        <w:rPr>
          <w:sz w:val="22"/>
          <w:szCs w:val="22"/>
        </w:rPr>
        <w:t xml:space="preserve"> dynamical</w:t>
      </w:r>
      <w:r w:rsidR="00C76849">
        <w:rPr>
          <w:sz w:val="22"/>
          <w:szCs w:val="22"/>
        </w:rPr>
        <w:t xml:space="preserve"> </w:t>
      </w:r>
      <w:r w:rsidR="000E6BE9">
        <w:rPr>
          <w:sz w:val="22"/>
          <w:szCs w:val="22"/>
        </w:rPr>
        <w:t xml:space="preserve">support </w:t>
      </w:r>
      <w:r w:rsidR="00C76849">
        <w:rPr>
          <w:sz w:val="22"/>
          <w:szCs w:val="22"/>
        </w:rPr>
        <w:t xml:space="preserve">of the </w:t>
      </w:r>
      <w:r w:rsidR="000E6BE9">
        <w:rPr>
          <w:sz w:val="22"/>
          <w:szCs w:val="22"/>
        </w:rPr>
        <w:t xml:space="preserve">legacy configuration </w:t>
      </w:r>
      <w:r w:rsidR="00211BB2">
        <w:rPr>
          <w:sz w:val="22"/>
          <w:szCs w:val="22"/>
        </w:rPr>
        <w:t>as shown in Table 1</w:t>
      </w:r>
      <w:r w:rsidR="000E6BE9">
        <w:rPr>
          <w:sz w:val="22"/>
          <w:szCs w:val="22"/>
        </w:rPr>
        <w:t xml:space="preserve">. </w:t>
      </w:r>
      <w:r w:rsidR="00211BB2">
        <w:rPr>
          <w:sz w:val="22"/>
          <w:szCs w:val="22"/>
        </w:rPr>
        <w:t xml:space="preserve">In another option, the DMRS </w:t>
      </w:r>
      <w:r w:rsidR="00674EE8">
        <w:rPr>
          <w:sz w:val="22"/>
          <w:szCs w:val="22"/>
        </w:rPr>
        <w:t xml:space="preserve">type and comb offset </w:t>
      </w:r>
      <w:r w:rsidR="00211BB2">
        <w:rPr>
          <w:sz w:val="22"/>
          <w:szCs w:val="22"/>
        </w:rPr>
        <w:t>can be configured by an independent control element</w:t>
      </w:r>
      <w:r w:rsidR="00674EE8">
        <w:rPr>
          <w:sz w:val="22"/>
          <w:szCs w:val="22"/>
        </w:rPr>
        <w:t xml:space="preserve"> in DCI</w:t>
      </w:r>
      <w:r w:rsidR="00211BB2">
        <w:rPr>
          <w:sz w:val="22"/>
          <w:szCs w:val="22"/>
        </w:rPr>
        <w:t xml:space="preserve">. </w:t>
      </w:r>
      <w:r w:rsidR="00674EE8">
        <w:rPr>
          <w:sz w:val="22"/>
          <w:szCs w:val="22"/>
        </w:rPr>
        <w:t xml:space="preserve">For example, 2-bit control element can be used to </w:t>
      </w:r>
      <w:r w:rsidR="00C76849">
        <w:rPr>
          <w:sz w:val="22"/>
          <w:szCs w:val="22"/>
        </w:rPr>
        <w:t xml:space="preserve">dynamically indicate </w:t>
      </w:r>
      <w:r w:rsidR="00674EE8">
        <w:rPr>
          <w:sz w:val="22"/>
          <w:szCs w:val="22"/>
        </w:rPr>
        <w:t>whether Rel-10 DMRS</w:t>
      </w:r>
      <w:r w:rsidR="00C76849">
        <w:rPr>
          <w:sz w:val="22"/>
          <w:szCs w:val="22"/>
        </w:rPr>
        <w:t xml:space="preserve"> structure or</w:t>
      </w:r>
      <w:r w:rsidR="00674EE8">
        <w:rPr>
          <w:sz w:val="22"/>
          <w:szCs w:val="22"/>
        </w:rPr>
        <w:t xml:space="preserve"> IFDMA comb=0 or IFDMA comb=1 </w:t>
      </w:r>
      <w:r w:rsidR="00C76849">
        <w:rPr>
          <w:sz w:val="22"/>
          <w:szCs w:val="22"/>
        </w:rPr>
        <w:t xml:space="preserve">should be </w:t>
      </w:r>
      <w:r w:rsidR="00674EE8">
        <w:rPr>
          <w:sz w:val="22"/>
          <w:szCs w:val="22"/>
        </w:rPr>
        <w:t>used.</w:t>
      </w:r>
    </w:p>
    <w:p w14:paraId="6C0D3F14" w14:textId="77777777" w:rsidR="0020318B" w:rsidRPr="007833C7" w:rsidRDefault="0020318B" w:rsidP="002655BA">
      <w:pPr>
        <w:tabs>
          <w:tab w:val="left" w:pos="3828"/>
        </w:tabs>
        <w:ind w:firstLine="288"/>
        <w:jc w:val="both"/>
        <w:rPr>
          <w:sz w:val="22"/>
          <w:szCs w:val="22"/>
        </w:rPr>
      </w:pPr>
    </w:p>
    <w:p w14:paraId="66D517D5" w14:textId="77777777" w:rsidR="000E6BE9" w:rsidRPr="000703EE" w:rsidRDefault="000E6BE9" w:rsidP="000E6BE9">
      <w:pPr>
        <w:pStyle w:val="Caption"/>
        <w:keepNext/>
        <w:spacing w:after="0"/>
        <w:jc w:val="center"/>
        <w:rPr>
          <w:i w:val="0"/>
          <w:iCs w:val="0"/>
          <w:color w:val="auto"/>
          <w:sz w:val="22"/>
          <w:szCs w:val="22"/>
        </w:rPr>
      </w:pPr>
      <w:r w:rsidRPr="000703EE">
        <w:rPr>
          <w:i w:val="0"/>
          <w:iCs w:val="0"/>
          <w:color w:val="auto"/>
          <w:sz w:val="22"/>
          <w:szCs w:val="22"/>
        </w:rPr>
        <w:lastRenderedPageBreak/>
        <w:t xml:space="preserve">Table </w:t>
      </w:r>
      <w:r w:rsidRPr="000703EE">
        <w:rPr>
          <w:i w:val="0"/>
          <w:iCs w:val="0"/>
          <w:color w:val="auto"/>
          <w:sz w:val="22"/>
          <w:szCs w:val="22"/>
        </w:rPr>
        <w:fldChar w:fldCharType="begin"/>
      </w:r>
      <w:r w:rsidRPr="000703EE">
        <w:rPr>
          <w:i w:val="0"/>
          <w:iCs w:val="0"/>
          <w:color w:val="auto"/>
          <w:sz w:val="22"/>
          <w:szCs w:val="22"/>
        </w:rPr>
        <w:instrText xml:space="preserve"> SEQ Table \* ARABIC </w:instrText>
      </w:r>
      <w:r w:rsidRPr="000703EE">
        <w:rPr>
          <w:i w:val="0"/>
          <w:iCs w:val="0"/>
          <w:color w:val="auto"/>
          <w:sz w:val="22"/>
          <w:szCs w:val="22"/>
        </w:rPr>
        <w:fldChar w:fldCharType="separate"/>
      </w:r>
      <w:r w:rsidR="00412DCF">
        <w:rPr>
          <w:i w:val="0"/>
          <w:iCs w:val="0"/>
          <w:noProof/>
          <w:color w:val="auto"/>
          <w:sz w:val="22"/>
          <w:szCs w:val="22"/>
        </w:rPr>
        <w:t>1</w:t>
      </w:r>
      <w:r w:rsidRPr="000703EE">
        <w:rPr>
          <w:i w:val="0"/>
          <w:iCs w:val="0"/>
          <w:color w:val="auto"/>
          <w:sz w:val="22"/>
          <w:szCs w:val="22"/>
        </w:rPr>
        <w:fldChar w:fldCharType="end"/>
      </w:r>
      <w:r>
        <w:rPr>
          <w:i w:val="0"/>
          <w:iCs w:val="0"/>
          <w:color w:val="auto"/>
          <w:sz w:val="22"/>
          <w:szCs w:val="22"/>
        </w:rPr>
        <w:t>:</w:t>
      </w:r>
      <w:r w:rsidRPr="000703EE">
        <w:rPr>
          <w:i w:val="0"/>
          <w:iCs w:val="0"/>
          <w:color w:val="auto"/>
          <w:sz w:val="22"/>
          <w:szCs w:val="22"/>
        </w:rPr>
        <w:t xml:space="preserve"> </w:t>
      </w:r>
      <w:r>
        <w:rPr>
          <w:i w:val="0"/>
          <w:iCs w:val="0"/>
          <w:color w:val="auto"/>
          <w:sz w:val="22"/>
          <w:szCs w:val="22"/>
        </w:rPr>
        <w:t>an</w:t>
      </w:r>
      <w:r w:rsidRPr="000703EE">
        <w:rPr>
          <w:i w:val="0"/>
          <w:iCs w:val="0"/>
          <w:color w:val="auto"/>
          <w:sz w:val="22"/>
          <w:szCs w:val="22"/>
        </w:rPr>
        <w:t xml:space="preserve"> example for Cyclic Shift Field in uplink DCI for RPF=2</w:t>
      </w:r>
    </w:p>
    <w:tbl>
      <w:tblPr>
        <w:tblpPr w:leftFromText="180" w:rightFromText="180" w:vertAnchor="text" w:horzAnchor="margin" w:tblpY="2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3"/>
        <w:gridCol w:w="726"/>
        <w:gridCol w:w="676"/>
        <w:gridCol w:w="706"/>
        <w:gridCol w:w="706"/>
        <w:gridCol w:w="923"/>
        <w:gridCol w:w="923"/>
        <w:gridCol w:w="923"/>
        <w:gridCol w:w="923"/>
        <w:gridCol w:w="1741"/>
      </w:tblGrid>
      <w:tr w:rsidR="000E6BE9" w:rsidRPr="001A156A" w14:paraId="6FDC87BE" w14:textId="77777777" w:rsidTr="009017BB">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1800232E" w14:textId="77777777" w:rsidR="000E6BE9" w:rsidRPr="001A156A" w:rsidRDefault="000E6BE9" w:rsidP="009017BB">
            <w:pPr>
              <w:pStyle w:val="TAH"/>
              <w:rPr>
                <w:lang w:val="en-US"/>
              </w:rPr>
            </w:pPr>
            <w:r w:rsidRPr="001A156A">
              <w:rPr>
                <w:lang w:val="en-US"/>
              </w:rPr>
              <w:t xml:space="preserve">Cyclic Shift Field in </w:t>
            </w:r>
          </w:p>
          <w:p w14:paraId="585260F2" w14:textId="77777777" w:rsidR="000E6BE9" w:rsidRPr="001A156A" w:rsidRDefault="000E6BE9" w:rsidP="009017BB">
            <w:pPr>
              <w:pStyle w:val="TAH"/>
              <w:rPr>
                <w:lang w:val="en-US"/>
              </w:rPr>
            </w:pPr>
            <w:r w:rsidRPr="001A156A">
              <w:rPr>
                <w:lang w:val="en-US"/>
              </w:rPr>
              <w:t>uplink-related DCI format [3]</w:t>
            </w:r>
          </w:p>
        </w:tc>
        <w:tc>
          <w:tcPr>
            <w:tcW w:w="0" w:type="auto"/>
            <w:gridSpan w:val="4"/>
            <w:tcBorders>
              <w:top w:val="single" w:sz="4" w:space="0" w:color="auto"/>
              <w:left w:val="single" w:sz="4" w:space="0" w:color="auto"/>
              <w:bottom w:val="single" w:sz="4" w:space="0" w:color="FFFFFF"/>
              <w:right w:val="single" w:sz="4" w:space="0" w:color="auto"/>
            </w:tcBorders>
            <w:shd w:val="clear" w:color="auto" w:fill="E0E0E0"/>
            <w:vAlign w:val="center"/>
          </w:tcPr>
          <w:p w14:paraId="6B5DF775" w14:textId="77777777" w:rsidR="000E6BE9" w:rsidRPr="001A156A" w:rsidRDefault="000E6BE9" w:rsidP="009017BB">
            <w:pPr>
              <w:pStyle w:val="TAH"/>
              <w:rPr>
                <w:lang w:val="en-US"/>
              </w:rPr>
            </w:pPr>
            <w:r w:rsidRPr="001A156A">
              <w:rPr>
                <w:position w:val="-14"/>
                <w:lang w:val="en-US"/>
              </w:rPr>
              <w:object w:dxaOrig="700" w:dyaOrig="380" w14:anchorId="3BCCDE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8.75pt" o:ole="">
                  <v:imagedata r:id="rId8" o:title=""/>
                </v:shape>
                <o:OLEObject Type="Embed" ProgID="Equation.3" ShapeID="_x0000_i1025" DrawAspect="Content" ObjectID="_1536780820" r:id="rId9"/>
              </w:object>
            </w:r>
          </w:p>
        </w:tc>
        <w:tc>
          <w:tcPr>
            <w:tcW w:w="0" w:type="auto"/>
            <w:gridSpan w:val="5"/>
            <w:tcBorders>
              <w:top w:val="single" w:sz="4" w:space="0" w:color="auto"/>
              <w:left w:val="single" w:sz="4" w:space="0" w:color="auto"/>
              <w:bottom w:val="single" w:sz="4" w:space="0" w:color="FFFFFF"/>
              <w:right w:val="single" w:sz="4" w:space="0" w:color="auto"/>
            </w:tcBorders>
            <w:shd w:val="clear" w:color="auto" w:fill="E0E0E0"/>
          </w:tcPr>
          <w:p w14:paraId="0EEB31A7" w14:textId="77777777" w:rsidR="000E6BE9" w:rsidRPr="001A156A" w:rsidRDefault="000E6BE9" w:rsidP="009017BB">
            <w:pPr>
              <w:pStyle w:val="TAH"/>
              <w:rPr>
                <w:lang w:val="en-US"/>
              </w:rPr>
            </w:pPr>
            <w:r w:rsidRPr="001A156A">
              <w:rPr>
                <w:position w:val="-10"/>
                <w:lang w:val="en-US"/>
              </w:rPr>
              <w:object w:dxaOrig="1579" w:dyaOrig="400" w14:anchorId="3D888572">
                <v:shape id="_x0000_i1026" type="#_x0000_t75" style="width:79.5pt;height:21pt" o:ole="">
                  <v:imagedata r:id="rId10" o:title=""/>
                </v:shape>
                <o:OLEObject Type="Embed" ProgID="Equation.3" ShapeID="_x0000_i1026" DrawAspect="Content" ObjectID="_1536780821" r:id="rId11"/>
              </w:object>
            </w:r>
          </w:p>
        </w:tc>
      </w:tr>
      <w:tr w:rsidR="000E6BE9" w:rsidRPr="001A156A" w14:paraId="07BA80E9" w14:textId="77777777" w:rsidTr="009017BB">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7A506713" w14:textId="77777777" w:rsidR="000E6BE9" w:rsidRPr="001A156A" w:rsidRDefault="000E6BE9" w:rsidP="009017BB">
            <w:pPr>
              <w:spacing w:after="0"/>
              <w:rPr>
                <w:rFonts w:ascii="Arial" w:hAnsi="Arial"/>
                <w:b/>
                <w:sz w:val="18"/>
              </w:rPr>
            </w:pPr>
          </w:p>
        </w:tc>
        <w:tc>
          <w:tcPr>
            <w:tcW w:w="0" w:type="auto"/>
            <w:tcBorders>
              <w:top w:val="single" w:sz="4" w:space="0" w:color="FFFFFF"/>
              <w:left w:val="single" w:sz="4" w:space="0" w:color="auto"/>
              <w:bottom w:val="single" w:sz="4" w:space="0" w:color="auto"/>
              <w:right w:val="single" w:sz="4" w:space="0" w:color="auto"/>
            </w:tcBorders>
            <w:shd w:val="clear" w:color="auto" w:fill="E0E0E0"/>
            <w:vAlign w:val="center"/>
          </w:tcPr>
          <w:p w14:paraId="798F4932" w14:textId="77777777" w:rsidR="000E6BE9" w:rsidRPr="001A156A" w:rsidRDefault="000E6BE9" w:rsidP="009017BB">
            <w:pPr>
              <w:pStyle w:val="TAH"/>
              <w:rPr>
                <w:lang w:val="en-US"/>
              </w:rPr>
            </w:pPr>
            <w:r>
              <w:rPr>
                <w:noProof/>
                <w:position w:val="-6"/>
                <w:lang w:val="en-US" w:eastAsia="zh-CN"/>
              </w:rPr>
              <w:drawing>
                <wp:inline distT="0" distB="0" distL="0" distR="0" wp14:anchorId="13CC8B42" wp14:editId="29071DDF">
                  <wp:extent cx="317500" cy="15240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7500" cy="15240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08F808C4" w14:textId="77777777" w:rsidR="000E6BE9" w:rsidRPr="001A156A" w:rsidRDefault="000E6BE9" w:rsidP="009017BB">
            <w:pPr>
              <w:pStyle w:val="TAH"/>
              <w:rPr>
                <w:lang w:val="en-US"/>
              </w:rPr>
            </w:pPr>
            <w:r>
              <w:rPr>
                <w:noProof/>
                <w:position w:val="-6"/>
                <w:lang w:val="en-US" w:eastAsia="zh-CN"/>
              </w:rPr>
              <w:drawing>
                <wp:inline distT="0" distB="0" distL="0" distR="0" wp14:anchorId="1111C503" wp14:editId="71BFC520">
                  <wp:extent cx="292100" cy="152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2100" cy="15240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2E74F596" w14:textId="77777777" w:rsidR="000E6BE9" w:rsidRPr="001A156A" w:rsidRDefault="000E6BE9" w:rsidP="009017BB">
            <w:pPr>
              <w:pStyle w:val="TAH"/>
              <w:rPr>
                <w:lang w:val="en-US"/>
              </w:rPr>
            </w:pPr>
            <w:r w:rsidRPr="001A156A">
              <w:rPr>
                <w:position w:val="-6"/>
                <w:lang w:val="en-US"/>
              </w:rPr>
              <w:object w:dxaOrig="499" w:dyaOrig="240" w14:anchorId="39742907">
                <v:shape id="_x0000_i1027" type="#_x0000_t75" style="width:24.75pt;height:12pt" o:ole="">
                  <v:imagedata r:id="rId14" o:title=""/>
                </v:shape>
                <o:OLEObject Type="Embed" ProgID="Equation.3" ShapeID="_x0000_i1027" DrawAspect="Content" ObjectID="_1536780822" r:id="rId15"/>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57FE3FAD" w14:textId="77777777" w:rsidR="000E6BE9" w:rsidRPr="001A156A" w:rsidRDefault="000E6BE9" w:rsidP="009017BB">
            <w:pPr>
              <w:pStyle w:val="TAH"/>
              <w:rPr>
                <w:lang w:val="en-US"/>
              </w:rPr>
            </w:pPr>
            <w:r w:rsidRPr="001A156A">
              <w:rPr>
                <w:position w:val="-6"/>
                <w:lang w:val="en-US"/>
              </w:rPr>
              <w:object w:dxaOrig="499" w:dyaOrig="240" w14:anchorId="3856B760">
                <v:shape id="_x0000_i1028" type="#_x0000_t75" style="width:24.75pt;height:12pt" o:ole="">
                  <v:imagedata r:id="rId16" o:title=""/>
                </v:shape>
                <o:OLEObject Type="Embed" ProgID="Equation.3" ShapeID="_x0000_i1028" DrawAspect="Content" ObjectID="_1536780823" r:id="rId17"/>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4FDDB4ED" w14:textId="77777777" w:rsidR="000E6BE9" w:rsidRPr="001A156A" w:rsidRDefault="000E6BE9" w:rsidP="009017BB">
            <w:pPr>
              <w:pStyle w:val="TAH"/>
              <w:rPr>
                <w:lang w:val="en-US"/>
              </w:rPr>
            </w:pPr>
            <w:r>
              <w:rPr>
                <w:noProof/>
                <w:position w:val="-6"/>
                <w:lang w:val="en-US" w:eastAsia="zh-CN"/>
              </w:rPr>
              <w:drawing>
                <wp:inline distT="0" distB="0" distL="0" distR="0" wp14:anchorId="64FA4FF0" wp14:editId="71D99901">
                  <wp:extent cx="317500" cy="15240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7500" cy="15240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0772C337" w14:textId="77777777" w:rsidR="000E6BE9" w:rsidRPr="001A156A" w:rsidRDefault="000E6BE9" w:rsidP="009017BB">
            <w:pPr>
              <w:pStyle w:val="TAH"/>
              <w:rPr>
                <w:lang w:val="en-US"/>
              </w:rPr>
            </w:pPr>
            <w:r w:rsidRPr="001A156A">
              <w:rPr>
                <w:position w:val="-6"/>
                <w:lang w:val="en-US"/>
              </w:rPr>
              <w:object w:dxaOrig="460" w:dyaOrig="240" w14:anchorId="71C5C2CD">
                <v:shape id="_x0000_i1029" type="#_x0000_t75" style="width:24.75pt;height:12pt" o:ole="">
                  <v:imagedata r:id="rId18" o:title=""/>
                </v:shape>
                <o:OLEObject Type="Embed" ProgID="Equation.3" ShapeID="_x0000_i1029" DrawAspect="Content" ObjectID="_1536780824" r:id="rId19"/>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58B7C3A9" w14:textId="77777777" w:rsidR="000E6BE9" w:rsidRPr="001A156A" w:rsidRDefault="000E6BE9" w:rsidP="009017BB">
            <w:pPr>
              <w:pStyle w:val="TAH"/>
              <w:rPr>
                <w:lang w:val="en-US"/>
              </w:rPr>
            </w:pPr>
            <w:r w:rsidRPr="001A156A">
              <w:rPr>
                <w:position w:val="-6"/>
                <w:lang w:val="en-US"/>
              </w:rPr>
              <w:object w:dxaOrig="499" w:dyaOrig="240" w14:anchorId="4ACF2603">
                <v:shape id="_x0000_i1030" type="#_x0000_t75" style="width:24.75pt;height:12pt" o:ole="">
                  <v:imagedata r:id="rId20" o:title=""/>
                </v:shape>
                <o:OLEObject Type="Embed" ProgID="Equation.3" ShapeID="_x0000_i1030" DrawAspect="Content" ObjectID="_1536780825" r:id="rId21"/>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1CDA0A74" w14:textId="77777777" w:rsidR="000E6BE9" w:rsidRPr="001A156A" w:rsidRDefault="000E6BE9" w:rsidP="009017BB">
            <w:pPr>
              <w:pStyle w:val="TAH"/>
              <w:rPr>
                <w:lang w:val="en-US"/>
              </w:rPr>
            </w:pPr>
            <w:r w:rsidRPr="001A156A">
              <w:rPr>
                <w:position w:val="-6"/>
                <w:lang w:val="en-US"/>
              </w:rPr>
              <w:object w:dxaOrig="499" w:dyaOrig="240" w14:anchorId="07F21E87">
                <v:shape id="_x0000_i1031" type="#_x0000_t75" style="width:24.75pt;height:12pt" o:ole="">
                  <v:imagedata r:id="rId22" o:title=""/>
                </v:shape>
                <o:OLEObject Type="Embed" ProgID="Equation.3" ShapeID="_x0000_i1031" DrawAspect="Content" ObjectID="_1536780826" r:id="rId23"/>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73CFD8BB" w14:textId="77777777" w:rsidR="000E6BE9" w:rsidRPr="001A156A" w:rsidRDefault="000E6BE9" w:rsidP="009017BB">
            <w:pPr>
              <w:pStyle w:val="TAH"/>
              <w:rPr>
                <w:lang w:val="en-US" w:eastAsia="zh-CN"/>
              </w:rPr>
            </w:pPr>
            <w:r>
              <w:rPr>
                <w:lang w:val="en-US" w:eastAsia="zh-CN"/>
              </w:rPr>
              <w:t>IFDMA configuration</w:t>
            </w:r>
          </w:p>
        </w:tc>
      </w:tr>
      <w:tr w:rsidR="000E6BE9" w:rsidRPr="001A156A" w14:paraId="071F2153" w14:textId="77777777" w:rsidTr="009017BB">
        <w:tc>
          <w:tcPr>
            <w:tcW w:w="0" w:type="auto"/>
            <w:tcBorders>
              <w:top w:val="single" w:sz="4" w:space="0" w:color="auto"/>
              <w:left w:val="single" w:sz="4" w:space="0" w:color="auto"/>
              <w:bottom w:val="single" w:sz="4" w:space="0" w:color="auto"/>
              <w:right w:val="single" w:sz="4" w:space="0" w:color="auto"/>
            </w:tcBorders>
            <w:vAlign w:val="center"/>
          </w:tcPr>
          <w:p w14:paraId="18F0319B" w14:textId="77777777" w:rsidR="000E6BE9" w:rsidRPr="001A156A" w:rsidRDefault="000E6BE9" w:rsidP="009017BB">
            <w:pPr>
              <w:pStyle w:val="TAC"/>
              <w:rPr>
                <w:lang w:val="en-US"/>
              </w:rPr>
            </w:pPr>
            <w:r w:rsidRPr="001A156A">
              <w:rPr>
                <w:lang w:val="en-US"/>
              </w:rPr>
              <w:t>000</w:t>
            </w:r>
          </w:p>
        </w:tc>
        <w:tc>
          <w:tcPr>
            <w:tcW w:w="0" w:type="auto"/>
            <w:tcBorders>
              <w:top w:val="single" w:sz="4" w:space="0" w:color="auto"/>
              <w:left w:val="single" w:sz="4" w:space="0" w:color="auto"/>
              <w:bottom w:val="single" w:sz="4" w:space="0" w:color="auto"/>
              <w:right w:val="single" w:sz="4" w:space="0" w:color="auto"/>
            </w:tcBorders>
            <w:vAlign w:val="center"/>
          </w:tcPr>
          <w:p w14:paraId="51ABBB4F" w14:textId="77777777" w:rsidR="000E6BE9" w:rsidRPr="001A156A" w:rsidRDefault="000E6BE9" w:rsidP="009017BB">
            <w:pPr>
              <w:pStyle w:val="TAC"/>
              <w:rPr>
                <w:lang w:val="en-US"/>
              </w:rPr>
            </w:pPr>
            <w:r w:rsidRPr="001A156A">
              <w:rPr>
                <w:lang w:val="en-US"/>
              </w:rPr>
              <w:t>0</w:t>
            </w:r>
          </w:p>
        </w:tc>
        <w:tc>
          <w:tcPr>
            <w:tcW w:w="0" w:type="auto"/>
            <w:tcBorders>
              <w:top w:val="single" w:sz="4" w:space="0" w:color="auto"/>
              <w:left w:val="single" w:sz="4" w:space="0" w:color="auto"/>
              <w:bottom w:val="single" w:sz="4" w:space="0" w:color="auto"/>
              <w:right w:val="single" w:sz="4" w:space="0" w:color="auto"/>
            </w:tcBorders>
            <w:vAlign w:val="center"/>
          </w:tcPr>
          <w:p w14:paraId="443DA1C9" w14:textId="77777777" w:rsidR="000E6BE9" w:rsidRPr="001A156A" w:rsidRDefault="000E6BE9" w:rsidP="009017BB">
            <w:pPr>
              <w:pStyle w:val="TAC"/>
              <w:rPr>
                <w:lang w:val="en-US"/>
              </w:rPr>
            </w:pPr>
            <w:r w:rsidRPr="001A156A">
              <w:rPr>
                <w:lang w:val="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0B747EEE" w14:textId="77777777" w:rsidR="000E6BE9" w:rsidRPr="001A156A" w:rsidRDefault="000E6BE9" w:rsidP="009017BB">
            <w:pPr>
              <w:pStyle w:val="TAC"/>
              <w:rPr>
                <w:lang w:val="en-US"/>
              </w:rPr>
            </w:pPr>
            <w:r w:rsidRPr="001A156A">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0F361AF3" w14:textId="77777777" w:rsidR="000E6BE9" w:rsidRPr="001A156A" w:rsidRDefault="000E6BE9" w:rsidP="009017BB">
            <w:pPr>
              <w:pStyle w:val="TAC"/>
              <w:rPr>
                <w:lang w:val="en-US"/>
              </w:rPr>
            </w:pPr>
            <w:r w:rsidRPr="001A156A">
              <w:rPr>
                <w:lang w:val="en-US"/>
              </w:rPr>
              <w:t>9</w:t>
            </w:r>
          </w:p>
        </w:tc>
        <w:tc>
          <w:tcPr>
            <w:tcW w:w="0" w:type="auto"/>
            <w:tcBorders>
              <w:top w:val="single" w:sz="4" w:space="0" w:color="auto"/>
              <w:left w:val="single" w:sz="4" w:space="0" w:color="auto"/>
              <w:bottom w:val="single" w:sz="4" w:space="0" w:color="auto"/>
              <w:right w:val="single" w:sz="4" w:space="0" w:color="auto"/>
            </w:tcBorders>
            <w:vAlign w:val="center"/>
          </w:tcPr>
          <w:p w14:paraId="29B48F61" w14:textId="77777777" w:rsidR="000E6BE9" w:rsidRPr="001A156A" w:rsidRDefault="000E6BE9" w:rsidP="009017BB">
            <w:pPr>
              <w:pStyle w:val="TAC"/>
              <w:rPr>
                <w:lang w:val="en-US"/>
              </w:rPr>
            </w:pPr>
            <w:r w:rsidRPr="001A156A">
              <w:rPr>
                <w:position w:val="-10"/>
                <w:lang w:val="en-US"/>
              </w:rPr>
              <w:object w:dxaOrig="560" w:dyaOrig="360" w14:anchorId="6E89E7EC">
                <v:shape id="_x0000_i1032" type="#_x0000_t75" style="width:27pt;height:18.75pt" o:ole="">
                  <v:imagedata r:id="rId24" o:title=""/>
                </v:shape>
                <o:OLEObject Type="Embed" ProgID="Equation.3" ShapeID="_x0000_i1032" DrawAspect="Content" ObjectID="_1536780827" r:id="rId25"/>
              </w:object>
            </w:r>
          </w:p>
        </w:tc>
        <w:tc>
          <w:tcPr>
            <w:tcW w:w="0" w:type="auto"/>
            <w:tcBorders>
              <w:top w:val="single" w:sz="4" w:space="0" w:color="auto"/>
              <w:left w:val="single" w:sz="4" w:space="0" w:color="auto"/>
              <w:bottom w:val="single" w:sz="4" w:space="0" w:color="auto"/>
              <w:right w:val="single" w:sz="4" w:space="0" w:color="auto"/>
            </w:tcBorders>
            <w:vAlign w:val="center"/>
          </w:tcPr>
          <w:p w14:paraId="0EED516F" w14:textId="77777777" w:rsidR="000E6BE9" w:rsidRPr="001A156A" w:rsidRDefault="000E6BE9" w:rsidP="009017BB">
            <w:pPr>
              <w:pStyle w:val="TAC"/>
              <w:rPr>
                <w:lang w:val="en-US"/>
              </w:rPr>
            </w:pPr>
            <w:r w:rsidRPr="001A156A">
              <w:rPr>
                <w:position w:val="-10"/>
                <w:lang w:val="en-US"/>
              </w:rPr>
              <w:object w:dxaOrig="560" w:dyaOrig="360" w14:anchorId="3B93427E">
                <v:shape id="_x0000_i1033" type="#_x0000_t75" style="width:27pt;height:18.75pt" o:ole="">
                  <v:imagedata r:id="rId24" o:title=""/>
                </v:shape>
                <o:OLEObject Type="Embed" ProgID="Equation.3" ShapeID="_x0000_i1033" DrawAspect="Content" ObjectID="_1536780828" r:id="rId26"/>
              </w:object>
            </w:r>
          </w:p>
        </w:tc>
        <w:tc>
          <w:tcPr>
            <w:tcW w:w="0" w:type="auto"/>
            <w:tcBorders>
              <w:top w:val="single" w:sz="4" w:space="0" w:color="auto"/>
              <w:left w:val="single" w:sz="4" w:space="0" w:color="auto"/>
              <w:bottom w:val="single" w:sz="4" w:space="0" w:color="auto"/>
              <w:right w:val="single" w:sz="4" w:space="0" w:color="auto"/>
            </w:tcBorders>
            <w:vAlign w:val="center"/>
          </w:tcPr>
          <w:p w14:paraId="4159D6F5" w14:textId="77777777" w:rsidR="000E6BE9" w:rsidRPr="001A156A" w:rsidRDefault="000E6BE9" w:rsidP="009017BB">
            <w:pPr>
              <w:pStyle w:val="TAC"/>
              <w:rPr>
                <w:lang w:val="en-US"/>
              </w:rPr>
            </w:pPr>
            <w:r w:rsidRPr="001A156A">
              <w:rPr>
                <w:position w:val="-10"/>
                <w:lang w:val="en-US"/>
              </w:rPr>
              <w:object w:dxaOrig="700" w:dyaOrig="360" w14:anchorId="1B6ABC0F">
                <v:shape id="_x0000_i1034" type="#_x0000_t75" style="width:35.25pt;height:18.75pt" o:ole="">
                  <v:imagedata r:id="rId27" o:title=""/>
                </v:shape>
                <o:OLEObject Type="Embed" ProgID="Equation.3" ShapeID="_x0000_i1034" DrawAspect="Content" ObjectID="_1536780829" r:id="rId28"/>
              </w:object>
            </w:r>
          </w:p>
        </w:tc>
        <w:tc>
          <w:tcPr>
            <w:tcW w:w="0" w:type="auto"/>
            <w:tcBorders>
              <w:top w:val="single" w:sz="4" w:space="0" w:color="auto"/>
              <w:left w:val="single" w:sz="4" w:space="0" w:color="auto"/>
              <w:bottom w:val="single" w:sz="4" w:space="0" w:color="auto"/>
              <w:right w:val="single" w:sz="4" w:space="0" w:color="auto"/>
            </w:tcBorders>
            <w:vAlign w:val="center"/>
          </w:tcPr>
          <w:p w14:paraId="2E98415B" w14:textId="77777777" w:rsidR="000E6BE9" w:rsidRPr="001A156A" w:rsidRDefault="000E6BE9" w:rsidP="009017BB">
            <w:pPr>
              <w:pStyle w:val="TAC"/>
              <w:rPr>
                <w:lang w:val="en-US"/>
              </w:rPr>
            </w:pPr>
            <w:r w:rsidRPr="001A156A">
              <w:rPr>
                <w:position w:val="-10"/>
                <w:lang w:val="en-US"/>
              </w:rPr>
              <w:object w:dxaOrig="700" w:dyaOrig="360" w14:anchorId="68BD4E95">
                <v:shape id="_x0000_i1035" type="#_x0000_t75" style="width:35.25pt;height:18.75pt" o:ole="">
                  <v:imagedata r:id="rId27" o:title=""/>
                </v:shape>
                <o:OLEObject Type="Embed" ProgID="Equation.3" ShapeID="_x0000_i1035" DrawAspect="Content" ObjectID="_1536780830" r:id="rId29"/>
              </w:object>
            </w:r>
          </w:p>
        </w:tc>
        <w:tc>
          <w:tcPr>
            <w:tcW w:w="0" w:type="auto"/>
            <w:tcBorders>
              <w:top w:val="single" w:sz="4" w:space="0" w:color="auto"/>
              <w:left w:val="single" w:sz="4" w:space="0" w:color="auto"/>
              <w:bottom w:val="single" w:sz="4" w:space="0" w:color="auto"/>
              <w:right w:val="single" w:sz="4" w:space="0" w:color="auto"/>
            </w:tcBorders>
          </w:tcPr>
          <w:p w14:paraId="5F457826" w14:textId="77C05130" w:rsidR="000E6BE9" w:rsidRPr="001A156A" w:rsidRDefault="00345723" w:rsidP="00F64972">
            <w:pPr>
              <w:pStyle w:val="TAC"/>
              <w:rPr>
                <w:b/>
                <w:lang w:val="en-US" w:eastAsia="zh-CN"/>
              </w:rPr>
            </w:pPr>
            <m:oMathPara>
              <m:oMath>
                <m:r>
                  <w:rPr>
                    <w:rFonts w:ascii="Cambria Math" w:hAnsi="Cambria Math"/>
                    <w:sz w:val="22"/>
                    <w:szCs w:val="22"/>
                  </w:rPr>
                  <m:t>No IFDMA</m:t>
                </m:r>
              </m:oMath>
            </m:oMathPara>
          </w:p>
        </w:tc>
      </w:tr>
      <w:tr w:rsidR="000E6BE9" w:rsidRPr="001A156A" w14:paraId="6056D700" w14:textId="77777777" w:rsidTr="009017BB">
        <w:tc>
          <w:tcPr>
            <w:tcW w:w="0" w:type="auto"/>
            <w:tcBorders>
              <w:top w:val="single" w:sz="4" w:space="0" w:color="auto"/>
              <w:left w:val="single" w:sz="4" w:space="0" w:color="auto"/>
              <w:bottom w:val="single" w:sz="4" w:space="0" w:color="auto"/>
              <w:right w:val="single" w:sz="4" w:space="0" w:color="auto"/>
            </w:tcBorders>
            <w:vAlign w:val="center"/>
          </w:tcPr>
          <w:p w14:paraId="504E269F" w14:textId="77777777" w:rsidR="000E6BE9" w:rsidRPr="001A156A" w:rsidRDefault="000E6BE9" w:rsidP="009017BB">
            <w:pPr>
              <w:pStyle w:val="TAC"/>
              <w:rPr>
                <w:lang w:val="en-US"/>
              </w:rPr>
            </w:pPr>
            <w:r w:rsidRPr="001A156A">
              <w:rPr>
                <w:lang w:val="en-US"/>
              </w:rPr>
              <w:t>001</w:t>
            </w:r>
          </w:p>
        </w:tc>
        <w:tc>
          <w:tcPr>
            <w:tcW w:w="0" w:type="auto"/>
            <w:tcBorders>
              <w:top w:val="single" w:sz="4" w:space="0" w:color="auto"/>
              <w:left w:val="single" w:sz="4" w:space="0" w:color="auto"/>
              <w:bottom w:val="single" w:sz="4" w:space="0" w:color="auto"/>
              <w:right w:val="single" w:sz="4" w:space="0" w:color="auto"/>
            </w:tcBorders>
            <w:vAlign w:val="center"/>
          </w:tcPr>
          <w:p w14:paraId="612C87D0" w14:textId="77777777" w:rsidR="000E6BE9" w:rsidRPr="001A156A" w:rsidRDefault="000E6BE9" w:rsidP="009017BB">
            <w:pPr>
              <w:pStyle w:val="TAC"/>
              <w:rPr>
                <w:lang w:val="en-US"/>
              </w:rPr>
            </w:pPr>
            <w:r w:rsidRPr="001A156A">
              <w:rPr>
                <w:lang w:val="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04631F8A" w14:textId="77777777" w:rsidR="000E6BE9" w:rsidRPr="001A156A" w:rsidRDefault="000E6BE9" w:rsidP="009017BB">
            <w:pPr>
              <w:pStyle w:val="TAC"/>
              <w:rPr>
                <w:lang w:val="en-US"/>
              </w:rPr>
            </w:pPr>
            <w:r w:rsidRPr="001A156A">
              <w:rPr>
                <w:lang w:val="en-US"/>
              </w:rPr>
              <w:t>0</w:t>
            </w:r>
          </w:p>
        </w:tc>
        <w:tc>
          <w:tcPr>
            <w:tcW w:w="0" w:type="auto"/>
            <w:tcBorders>
              <w:top w:val="single" w:sz="4" w:space="0" w:color="auto"/>
              <w:left w:val="single" w:sz="4" w:space="0" w:color="auto"/>
              <w:bottom w:val="single" w:sz="4" w:space="0" w:color="auto"/>
              <w:right w:val="single" w:sz="4" w:space="0" w:color="auto"/>
            </w:tcBorders>
            <w:vAlign w:val="center"/>
          </w:tcPr>
          <w:p w14:paraId="69BDB6F7" w14:textId="77777777" w:rsidR="000E6BE9" w:rsidRPr="001A156A" w:rsidRDefault="000E6BE9" w:rsidP="009017BB">
            <w:pPr>
              <w:pStyle w:val="TAC"/>
              <w:rPr>
                <w:lang w:val="en-US"/>
              </w:rPr>
            </w:pPr>
            <w:r w:rsidRPr="001A156A">
              <w:rPr>
                <w:lang w:val="en-US"/>
              </w:rPr>
              <w:t>9</w:t>
            </w:r>
          </w:p>
        </w:tc>
        <w:tc>
          <w:tcPr>
            <w:tcW w:w="0" w:type="auto"/>
            <w:tcBorders>
              <w:top w:val="single" w:sz="4" w:space="0" w:color="auto"/>
              <w:left w:val="single" w:sz="4" w:space="0" w:color="auto"/>
              <w:bottom w:val="single" w:sz="4" w:space="0" w:color="auto"/>
              <w:right w:val="single" w:sz="4" w:space="0" w:color="auto"/>
            </w:tcBorders>
            <w:vAlign w:val="center"/>
          </w:tcPr>
          <w:p w14:paraId="2E2106A9" w14:textId="77777777" w:rsidR="000E6BE9" w:rsidRPr="001A156A" w:rsidRDefault="000E6BE9" w:rsidP="009017BB">
            <w:pPr>
              <w:pStyle w:val="TAC"/>
              <w:rPr>
                <w:lang w:val="en-US"/>
              </w:rPr>
            </w:pPr>
            <w:r w:rsidRPr="001A156A">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44094E92" w14:textId="77777777" w:rsidR="000E6BE9" w:rsidRPr="001A156A" w:rsidRDefault="000E6BE9" w:rsidP="009017BB">
            <w:pPr>
              <w:pStyle w:val="TAC"/>
              <w:rPr>
                <w:lang w:val="en-US"/>
              </w:rPr>
            </w:pPr>
            <w:r w:rsidRPr="001A156A">
              <w:rPr>
                <w:position w:val="-10"/>
                <w:lang w:val="en-US"/>
              </w:rPr>
              <w:object w:dxaOrig="700" w:dyaOrig="360" w14:anchorId="417CA0BE">
                <v:shape id="_x0000_i1036" type="#_x0000_t75" style="width:35.25pt;height:18.75pt" o:ole="">
                  <v:imagedata r:id="rId27" o:title=""/>
                </v:shape>
                <o:OLEObject Type="Embed" ProgID="Equation.3" ShapeID="_x0000_i1036" DrawAspect="Content" ObjectID="_1536780831" r:id="rId30"/>
              </w:object>
            </w:r>
          </w:p>
        </w:tc>
        <w:tc>
          <w:tcPr>
            <w:tcW w:w="0" w:type="auto"/>
            <w:tcBorders>
              <w:top w:val="single" w:sz="4" w:space="0" w:color="auto"/>
              <w:left w:val="single" w:sz="4" w:space="0" w:color="auto"/>
              <w:bottom w:val="single" w:sz="4" w:space="0" w:color="auto"/>
              <w:right w:val="single" w:sz="4" w:space="0" w:color="auto"/>
            </w:tcBorders>
            <w:vAlign w:val="center"/>
          </w:tcPr>
          <w:p w14:paraId="34181453" w14:textId="77777777" w:rsidR="000E6BE9" w:rsidRPr="001A156A" w:rsidRDefault="000E6BE9" w:rsidP="009017BB">
            <w:pPr>
              <w:pStyle w:val="TAC"/>
              <w:rPr>
                <w:lang w:val="en-US"/>
              </w:rPr>
            </w:pPr>
            <w:r w:rsidRPr="001A156A">
              <w:rPr>
                <w:position w:val="-10"/>
                <w:lang w:val="en-US"/>
              </w:rPr>
              <w:object w:dxaOrig="700" w:dyaOrig="360" w14:anchorId="652F611A">
                <v:shape id="_x0000_i1037" type="#_x0000_t75" style="width:35.25pt;height:18.75pt" o:ole="">
                  <v:imagedata r:id="rId27" o:title=""/>
                </v:shape>
                <o:OLEObject Type="Embed" ProgID="Equation.3" ShapeID="_x0000_i1037" DrawAspect="Content" ObjectID="_1536780832" r:id="rId31"/>
              </w:object>
            </w:r>
          </w:p>
        </w:tc>
        <w:tc>
          <w:tcPr>
            <w:tcW w:w="0" w:type="auto"/>
            <w:tcBorders>
              <w:top w:val="single" w:sz="4" w:space="0" w:color="auto"/>
              <w:left w:val="single" w:sz="4" w:space="0" w:color="auto"/>
              <w:bottom w:val="single" w:sz="4" w:space="0" w:color="auto"/>
              <w:right w:val="single" w:sz="4" w:space="0" w:color="auto"/>
            </w:tcBorders>
            <w:vAlign w:val="center"/>
          </w:tcPr>
          <w:p w14:paraId="1AD09377" w14:textId="77777777" w:rsidR="000E6BE9" w:rsidRPr="001A156A" w:rsidRDefault="000E6BE9" w:rsidP="009017BB">
            <w:pPr>
              <w:pStyle w:val="TAC"/>
              <w:rPr>
                <w:lang w:val="en-US"/>
              </w:rPr>
            </w:pPr>
            <w:r w:rsidRPr="001A156A">
              <w:rPr>
                <w:position w:val="-10"/>
                <w:lang w:val="en-US"/>
              </w:rPr>
              <w:object w:dxaOrig="560" w:dyaOrig="360" w14:anchorId="65AD189B">
                <v:shape id="_x0000_i1038" type="#_x0000_t75" style="width:27pt;height:18.75pt" o:ole="">
                  <v:imagedata r:id="rId24" o:title=""/>
                </v:shape>
                <o:OLEObject Type="Embed" ProgID="Equation.3" ShapeID="_x0000_i1038" DrawAspect="Content" ObjectID="_1536780833" r:id="rId32"/>
              </w:object>
            </w:r>
          </w:p>
        </w:tc>
        <w:tc>
          <w:tcPr>
            <w:tcW w:w="0" w:type="auto"/>
            <w:tcBorders>
              <w:top w:val="single" w:sz="4" w:space="0" w:color="auto"/>
              <w:left w:val="single" w:sz="4" w:space="0" w:color="auto"/>
              <w:bottom w:val="single" w:sz="4" w:space="0" w:color="auto"/>
              <w:right w:val="single" w:sz="4" w:space="0" w:color="auto"/>
            </w:tcBorders>
            <w:vAlign w:val="center"/>
          </w:tcPr>
          <w:p w14:paraId="4EB5F181" w14:textId="77777777" w:rsidR="000E6BE9" w:rsidRPr="001A156A" w:rsidRDefault="000E6BE9" w:rsidP="009017BB">
            <w:pPr>
              <w:pStyle w:val="TAC"/>
              <w:rPr>
                <w:lang w:val="en-US"/>
              </w:rPr>
            </w:pPr>
            <w:r w:rsidRPr="001A156A">
              <w:rPr>
                <w:position w:val="-10"/>
                <w:lang w:val="en-US"/>
              </w:rPr>
              <w:object w:dxaOrig="560" w:dyaOrig="360" w14:anchorId="3C95DD4F">
                <v:shape id="_x0000_i1039" type="#_x0000_t75" style="width:27pt;height:18.75pt" o:ole="">
                  <v:imagedata r:id="rId24" o:title=""/>
                </v:shape>
                <o:OLEObject Type="Embed" ProgID="Equation.3" ShapeID="_x0000_i1039" DrawAspect="Content" ObjectID="_1536780834" r:id="rId33"/>
              </w:object>
            </w:r>
          </w:p>
        </w:tc>
        <w:tc>
          <w:tcPr>
            <w:tcW w:w="0" w:type="auto"/>
            <w:tcBorders>
              <w:top w:val="single" w:sz="4" w:space="0" w:color="auto"/>
              <w:left w:val="single" w:sz="4" w:space="0" w:color="auto"/>
              <w:bottom w:val="single" w:sz="4" w:space="0" w:color="auto"/>
              <w:right w:val="single" w:sz="4" w:space="0" w:color="auto"/>
            </w:tcBorders>
          </w:tcPr>
          <w:p w14:paraId="2C4B505D" w14:textId="5EB3AC2C" w:rsidR="000E6BE9" w:rsidRPr="001A156A" w:rsidRDefault="00345723" w:rsidP="00F64972">
            <w:pPr>
              <w:pStyle w:val="TAC"/>
              <w:rPr>
                <w:b/>
                <w:lang w:val="en-US" w:eastAsia="zh-CN"/>
              </w:rPr>
            </w:pPr>
            <m:oMathPara>
              <m:oMath>
                <m:r>
                  <w:rPr>
                    <w:rFonts w:ascii="Cambria Math" w:hAnsi="Cambria Math"/>
                    <w:sz w:val="22"/>
                    <w:szCs w:val="22"/>
                  </w:rPr>
                  <m:t>No IFDMA</m:t>
                </m:r>
              </m:oMath>
            </m:oMathPara>
          </w:p>
        </w:tc>
      </w:tr>
      <w:tr w:rsidR="000E6BE9" w:rsidRPr="001A156A" w14:paraId="65049005" w14:textId="77777777" w:rsidTr="009017BB">
        <w:tc>
          <w:tcPr>
            <w:tcW w:w="0" w:type="auto"/>
            <w:tcBorders>
              <w:top w:val="single" w:sz="4" w:space="0" w:color="auto"/>
              <w:left w:val="single" w:sz="4" w:space="0" w:color="auto"/>
              <w:bottom w:val="single" w:sz="4" w:space="0" w:color="auto"/>
              <w:right w:val="single" w:sz="4" w:space="0" w:color="auto"/>
            </w:tcBorders>
            <w:vAlign w:val="center"/>
          </w:tcPr>
          <w:p w14:paraId="7E830552" w14:textId="77777777" w:rsidR="000E6BE9" w:rsidRPr="001A156A" w:rsidRDefault="000E6BE9" w:rsidP="009017BB">
            <w:pPr>
              <w:pStyle w:val="TAC"/>
              <w:rPr>
                <w:lang w:val="en-US"/>
              </w:rPr>
            </w:pPr>
            <w:r w:rsidRPr="001A156A">
              <w:rPr>
                <w:lang w:val="en-US"/>
              </w:rPr>
              <w:t>010</w:t>
            </w:r>
          </w:p>
        </w:tc>
        <w:tc>
          <w:tcPr>
            <w:tcW w:w="0" w:type="auto"/>
            <w:tcBorders>
              <w:top w:val="single" w:sz="4" w:space="0" w:color="auto"/>
              <w:left w:val="single" w:sz="4" w:space="0" w:color="auto"/>
              <w:bottom w:val="single" w:sz="4" w:space="0" w:color="auto"/>
              <w:right w:val="single" w:sz="4" w:space="0" w:color="auto"/>
            </w:tcBorders>
            <w:vAlign w:val="center"/>
          </w:tcPr>
          <w:p w14:paraId="03701154" w14:textId="77777777" w:rsidR="000E6BE9" w:rsidRPr="001A156A" w:rsidRDefault="000E6BE9" w:rsidP="009017BB">
            <w:pPr>
              <w:pStyle w:val="TAC"/>
              <w:rPr>
                <w:lang w:val="en-US"/>
              </w:rPr>
            </w:pPr>
            <w:r w:rsidRPr="001A156A">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7D5584C6" w14:textId="77777777" w:rsidR="000E6BE9" w:rsidRPr="001A156A" w:rsidRDefault="000E6BE9" w:rsidP="009017BB">
            <w:pPr>
              <w:pStyle w:val="TAC"/>
              <w:rPr>
                <w:lang w:val="en-US"/>
              </w:rPr>
            </w:pPr>
            <w:r w:rsidRPr="001A156A">
              <w:rPr>
                <w:lang w:val="en-US"/>
              </w:rPr>
              <w:t>9</w:t>
            </w:r>
          </w:p>
        </w:tc>
        <w:tc>
          <w:tcPr>
            <w:tcW w:w="0" w:type="auto"/>
            <w:tcBorders>
              <w:top w:val="single" w:sz="4" w:space="0" w:color="auto"/>
              <w:left w:val="single" w:sz="4" w:space="0" w:color="auto"/>
              <w:bottom w:val="single" w:sz="4" w:space="0" w:color="auto"/>
              <w:right w:val="single" w:sz="4" w:space="0" w:color="auto"/>
            </w:tcBorders>
            <w:vAlign w:val="center"/>
          </w:tcPr>
          <w:p w14:paraId="54D3A826" w14:textId="77777777" w:rsidR="000E6BE9" w:rsidRPr="001A156A" w:rsidRDefault="000E6BE9" w:rsidP="009017BB">
            <w:pPr>
              <w:pStyle w:val="TAC"/>
              <w:rPr>
                <w:lang w:val="en-US"/>
              </w:rPr>
            </w:pPr>
            <w:r w:rsidRPr="001A156A">
              <w:rPr>
                <w:lang w:val="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56E69C56" w14:textId="77777777" w:rsidR="000E6BE9" w:rsidRPr="001A156A" w:rsidRDefault="000E6BE9" w:rsidP="009017BB">
            <w:pPr>
              <w:pStyle w:val="TAC"/>
              <w:rPr>
                <w:lang w:val="en-US"/>
              </w:rPr>
            </w:pPr>
            <w:r w:rsidRPr="001A156A">
              <w:rPr>
                <w:lang w:val="en-US"/>
              </w:rPr>
              <w:t>0</w:t>
            </w:r>
          </w:p>
        </w:tc>
        <w:tc>
          <w:tcPr>
            <w:tcW w:w="0" w:type="auto"/>
            <w:tcBorders>
              <w:top w:val="single" w:sz="4" w:space="0" w:color="auto"/>
              <w:left w:val="single" w:sz="4" w:space="0" w:color="auto"/>
              <w:bottom w:val="single" w:sz="4" w:space="0" w:color="auto"/>
              <w:right w:val="single" w:sz="4" w:space="0" w:color="auto"/>
            </w:tcBorders>
            <w:vAlign w:val="center"/>
          </w:tcPr>
          <w:p w14:paraId="6808639C" w14:textId="77777777" w:rsidR="000E6BE9" w:rsidRPr="001A156A" w:rsidRDefault="000E6BE9" w:rsidP="009017BB">
            <w:pPr>
              <w:pStyle w:val="TAC"/>
              <w:rPr>
                <w:lang w:val="en-US"/>
              </w:rPr>
            </w:pPr>
            <w:r w:rsidRPr="001A156A">
              <w:rPr>
                <w:position w:val="-10"/>
                <w:lang w:val="en-US"/>
              </w:rPr>
              <w:object w:dxaOrig="700" w:dyaOrig="360" w14:anchorId="5C57E1DC">
                <v:shape id="_x0000_i1040" type="#_x0000_t75" style="width:35.25pt;height:18.75pt" o:ole="">
                  <v:imagedata r:id="rId27" o:title=""/>
                </v:shape>
                <o:OLEObject Type="Embed" ProgID="Equation.3" ShapeID="_x0000_i1040" DrawAspect="Content" ObjectID="_1536780835" r:id="rId34"/>
              </w:object>
            </w:r>
          </w:p>
        </w:tc>
        <w:tc>
          <w:tcPr>
            <w:tcW w:w="0" w:type="auto"/>
            <w:tcBorders>
              <w:top w:val="single" w:sz="4" w:space="0" w:color="auto"/>
              <w:left w:val="single" w:sz="4" w:space="0" w:color="auto"/>
              <w:bottom w:val="single" w:sz="4" w:space="0" w:color="auto"/>
              <w:right w:val="single" w:sz="4" w:space="0" w:color="auto"/>
            </w:tcBorders>
            <w:vAlign w:val="center"/>
          </w:tcPr>
          <w:p w14:paraId="24E245BE" w14:textId="77777777" w:rsidR="000E6BE9" w:rsidRPr="001A156A" w:rsidRDefault="000E6BE9" w:rsidP="009017BB">
            <w:pPr>
              <w:pStyle w:val="TAC"/>
              <w:rPr>
                <w:lang w:val="en-US"/>
              </w:rPr>
            </w:pPr>
            <w:r w:rsidRPr="001A156A">
              <w:rPr>
                <w:position w:val="-10"/>
                <w:lang w:val="en-US"/>
              </w:rPr>
              <w:object w:dxaOrig="700" w:dyaOrig="360" w14:anchorId="32809DAC">
                <v:shape id="_x0000_i1041" type="#_x0000_t75" style="width:35.25pt;height:18.75pt" o:ole="">
                  <v:imagedata r:id="rId27" o:title=""/>
                </v:shape>
                <o:OLEObject Type="Embed" ProgID="Equation.3" ShapeID="_x0000_i1041" DrawAspect="Content" ObjectID="_1536780836" r:id="rId35"/>
              </w:object>
            </w:r>
          </w:p>
        </w:tc>
        <w:tc>
          <w:tcPr>
            <w:tcW w:w="0" w:type="auto"/>
            <w:tcBorders>
              <w:top w:val="single" w:sz="4" w:space="0" w:color="auto"/>
              <w:left w:val="single" w:sz="4" w:space="0" w:color="auto"/>
              <w:bottom w:val="single" w:sz="4" w:space="0" w:color="auto"/>
              <w:right w:val="single" w:sz="4" w:space="0" w:color="auto"/>
            </w:tcBorders>
            <w:vAlign w:val="center"/>
          </w:tcPr>
          <w:p w14:paraId="179A5D59" w14:textId="77777777" w:rsidR="000E6BE9" w:rsidRPr="001A156A" w:rsidRDefault="000E6BE9" w:rsidP="009017BB">
            <w:pPr>
              <w:pStyle w:val="TAC"/>
              <w:rPr>
                <w:lang w:val="en-US"/>
              </w:rPr>
            </w:pPr>
            <w:r w:rsidRPr="001A156A">
              <w:rPr>
                <w:position w:val="-10"/>
                <w:lang w:val="en-US"/>
              </w:rPr>
              <w:object w:dxaOrig="560" w:dyaOrig="360" w14:anchorId="0B2DA6C8">
                <v:shape id="_x0000_i1042" type="#_x0000_t75" style="width:27pt;height:18.75pt" o:ole="">
                  <v:imagedata r:id="rId24" o:title=""/>
                </v:shape>
                <o:OLEObject Type="Embed" ProgID="Equation.3" ShapeID="_x0000_i1042" DrawAspect="Content" ObjectID="_1536780837" r:id="rId36"/>
              </w:object>
            </w:r>
          </w:p>
        </w:tc>
        <w:tc>
          <w:tcPr>
            <w:tcW w:w="0" w:type="auto"/>
            <w:tcBorders>
              <w:top w:val="single" w:sz="4" w:space="0" w:color="auto"/>
              <w:left w:val="single" w:sz="4" w:space="0" w:color="auto"/>
              <w:bottom w:val="single" w:sz="4" w:space="0" w:color="auto"/>
              <w:right w:val="single" w:sz="4" w:space="0" w:color="auto"/>
            </w:tcBorders>
            <w:vAlign w:val="center"/>
          </w:tcPr>
          <w:p w14:paraId="17FBD236" w14:textId="77777777" w:rsidR="000E6BE9" w:rsidRPr="001A156A" w:rsidRDefault="000E6BE9" w:rsidP="009017BB">
            <w:pPr>
              <w:pStyle w:val="TAC"/>
              <w:rPr>
                <w:lang w:val="en-US"/>
              </w:rPr>
            </w:pPr>
            <w:r w:rsidRPr="001A156A">
              <w:rPr>
                <w:position w:val="-10"/>
                <w:lang w:val="en-US"/>
              </w:rPr>
              <w:object w:dxaOrig="560" w:dyaOrig="360" w14:anchorId="7163EB38">
                <v:shape id="_x0000_i1043" type="#_x0000_t75" style="width:27pt;height:18.75pt" o:ole="">
                  <v:imagedata r:id="rId24" o:title=""/>
                </v:shape>
                <o:OLEObject Type="Embed" ProgID="Equation.3" ShapeID="_x0000_i1043" DrawAspect="Content" ObjectID="_1536780838" r:id="rId37"/>
              </w:object>
            </w:r>
          </w:p>
        </w:tc>
        <w:tc>
          <w:tcPr>
            <w:tcW w:w="0" w:type="auto"/>
            <w:tcBorders>
              <w:top w:val="single" w:sz="4" w:space="0" w:color="auto"/>
              <w:left w:val="single" w:sz="4" w:space="0" w:color="auto"/>
              <w:bottom w:val="single" w:sz="4" w:space="0" w:color="auto"/>
              <w:right w:val="single" w:sz="4" w:space="0" w:color="auto"/>
            </w:tcBorders>
          </w:tcPr>
          <w:p w14:paraId="766D9546" w14:textId="2BAE4B31" w:rsidR="000E6BE9" w:rsidRPr="001A156A" w:rsidRDefault="00686B84" w:rsidP="00F64972">
            <w:pPr>
              <w:pStyle w:val="TAC"/>
              <w:rPr>
                <w:b/>
                <w:lang w:val="en-US" w:eastAsia="zh-CN"/>
              </w:rPr>
            </w:pPr>
            <m:oMathPara>
              <m:oMath>
                <m:r>
                  <w:rPr>
                    <w:rFonts w:ascii="Cambria Math" w:hAnsi="Cambria Math"/>
                    <w:sz w:val="22"/>
                    <w:szCs w:val="22"/>
                  </w:rPr>
                  <m:t>No IFDMA</m:t>
                </m:r>
              </m:oMath>
            </m:oMathPara>
          </w:p>
        </w:tc>
      </w:tr>
      <w:tr w:rsidR="000E6BE9" w:rsidRPr="001A156A" w14:paraId="6CA0E13A" w14:textId="77777777" w:rsidTr="009017BB">
        <w:tc>
          <w:tcPr>
            <w:tcW w:w="0" w:type="auto"/>
            <w:tcBorders>
              <w:top w:val="single" w:sz="4" w:space="0" w:color="auto"/>
              <w:left w:val="single" w:sz="4" w:space="0" w:color="auto"/>
              <w:bottom w:val="single" w:sz="4" w:space="0" w:color="auto"/>
              <w:right w:val="single" w:sz="4" w:space="0" w:color="auto"/>
            </w:tcBorders>
            <w:vAlign w:val="center"/>
          </w:tcPr>
          <w:p w14:paraId="7B15F7BD" w14:textId="77777777" w:rsidR="000E6BE9" w:rsidRPr="001A156A" w:rsidRDefault="000E6BE9" w:rsidP="009017BB">
            <w:pPr>
              <w:pStyle w:val="TAC"/>
              <w:rPr>
                <w:lang w:val="en-US"/>
              </w:rPr>
            </w:pPr>
            <w:r w:rsidRPr="001A156A">
              <w:rPr>
                <w:lang w:val="en-US"/>
              </w:rPr>
              <w:t>011</w:t>
            </w:r>
          </w:p>
        </w:tc>
        <w:tc>
          <w:tcPr>
            <w:tcW w:w="0" w:type="auto"/>
            <w:tcBorders>
              <w:top w:val="single" w:sz="4" w:space="0" w:color="auto"/>
              <w:left w:val="single" w:sz="4" w:space="0" w:color="auto"/>
              <w:bottom w:val="single" w:sz="4" w:space="0" w:color="auto"/>
              <w:right w:val="single" w:sz="4" w:space="0" w:color="auto"/>
            </w:tcBorders>
            <w:vAlign w:val="center"/>
          </w:tcPr>
          <w:p w14:paraId="14CE0B65" w14:textId="77777777" w:rsidR="000E6BE9" w:rsidRPr="001A156A" w:rsidRDefault="000E6BE9" w:rsidP="009017BB">
            <w:pPr>
              <w:pStyle w:val="TAC"/>
              <w:rPr>
                <w:lang w:val="en-US"/>
              </w:rPr>
            </w:pPr>
            <w:r w:rsidRPr="001A156A">
              <w:rPr>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3F97CD60" w14:textId="77777777" w:rsidR="000E6BE9" w:rsidRPr="001A156A" w:rsidRDefault="000E6BE9" w:rsidP="009017BB">
            <w:pPr>
              <w:pStyle w:val="TAC"/>
              <w:rPr>
                <w:lang w:val="en-US"/>
              </w:rPr>
            </w:pPr>
            <w:r w:rsidRPr="001A156A">
              <w:rPr>
                <w:lang w:val="en-US"/>
              </w:rPr>
              <w:t>10</w:t>
            </w:r>
          </w:p>
        </w:tc>
        <w:tc>
          <w:tcPr>
            <w:tcW w:w="0" w:type="auto"/>
            <w:tcBorders>
              <w:top w:val="single" w:sz="4" w:space="0" w:color="auto"/>
              <w:left w:val="single" w:sz="4" w:space="0" w:color="auto"/>
              <w:bottom w:val="single" w:sz="4" w:space="0" w:color="auto"/>
              <w:right w:val="single" w:sz="4" w:space="0" w:color="auto"/>
            </w:tcBorders>
            <w:vAlign w:val="center"/>
          </w:tcPr>
          <w:p w14:paraId="3DAEB1BE" w14:textId="77777777" w:rsidR="000E6BE9" w:rsidRPr="001A156A" w:rsidRDefault="000E6BE9" w:rsidP="009017BB">
            <w:pPr>
              <w:pStyle w:val="TAC"/>
              <w:rPr>
                <w:lang w:val="en-US"/>
              </w:rPr>
            </w:pPr>
            <w:r w:rsidRPr="001A156A">
              <w:rPr>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71E5A601" w14:textId="77777777" w:rsidR="000E6BE9" w:rsidRPr="001A156A" w:rsidRDefault="000E6BE9" w:rsidP="009017BB">
            <w:pPr>
              <w:pStyle w:val="TAC"/>
              <w:rPr>
                <w:lang w:val="en-US"/>
              </w:rPr>
            </w:pPr>
            <w:r w:rsidRPr="001A156A">
              <w:rPr>
                <w:lang w:val="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121E685B" w14:textId="77777777" w:rsidR="000E6BE9" w:rsidRPr="001A156A" w:rsidRDefault="000E6BE9" w:rsidP="009017BB">
            <w:pPr>
              <w:pStyle w:val="TAC"/>
              <w:rPr>
                <w:lang w:val="en-US"/>
              </w:rPr>
            </w:pPr>
            <w:r w:rsidRPr="001A156A">
              <w:rPr>
                <w:position w:val="-10"/>
                <w:lang w:val="en-US"/>
              </w:rPr>
              <w:object w:dxaOrig="560" w:dyaOrig="360" w14:anchorId="2143B5C3">
                <v:shape id="_x0000_i1044" type="#_x0000_t75" style="width:27pt;height:18.75pt" o:ole="">
                  <v:imagedata r:id="rId24" o:title=""/>
                </v:shape>
                <o:OLEObject Type="Embed" ProgID="Equation.3" ShapeID="_x0000_i1044" DrawAspect="Content" ObjectID="_1536780839" r:id="rId38"/>
              </w:object>
            </w:r>
          </w:p>
        </w:tc>
        <w:tc>
          <w:tcPr>
            <w:tcW w:w="0" w:type="auto"/>
            <w:tcBorders>
              <w:top w:val="single" w:sz="4" w:space="0" w:color="auto"/>
              <w:left w:val="single" w:sz="4" w:space="0" w:color="auto"/>
              <w:bottom w:val="single" w:sz="4" w:space="0" w:color="auto"/>
              <w:right w:val="single" w:sz="4" w:space="0" w:color="auto"/>
            </w:tcBorders>
            <w:vAlign w:val="center"/>
          </w:tcPr>
          <w:p w14:paraId="3396256E" w14:textId="77777777" w:rsidR="000E6BE9" w:rsidRPr="001A156A" w:rsidRDefault="000E6BE9" w:rsidP="009017BB">
            <w:pPr>
              <w:pStyle w:val="TAC"/>
              <w:rPr>
                <w:lang w:val="en-US"/>
              </w:rPr>
            </w:pPr>
            <w:r w:rsidRPr="001A156A">
              <w:rPr>
                <w:position w:val="-10"/>
                <w:lang w:val="en-US"/>
              </w:rPr>
              <w:object w:dxaOrig="560" w:dyaOrig="360" w14:anchorId="3DA0BB67">
                <v:shape id="_x0000_i1045" type="#_x0000_t75" style="width:27pt;height:18.75pt" o:ole="">
                  <v:imagedata r:id="rId24" o:title=""/>
                </v:shape>
                <o:OLEObject Type="Embed" ProgID="Equation.3" ShapeID="_x0000_i1045" DrawAspect="Content" ObjectID="_1536780840" r:id="rId39"/>
              </w:object>
            </w:r>
          </w:p>
        </w:tc>
        <w:tc>
          <w:tcPr>
            <w:tcW w:w="0" w:type="auto"/>
            <w:tcBorders>
              <w:top w:val="single" w:sz="4" w:space="0" w:color="auto"/>
              <w:left w:val="single" w:sz="4" w:space="0" w:color="auto"/>
              <w:bottom w:val="single" w:sz="4" w:space="0" w:color="auto"/>
              <w:right w:val="single" w:sz="4" w:space="0" w:color="auto"/>
            </w:tcBorders>
            <w:vAlign w:val="center"/>
          </w:tcPr>
          <w:p w14:paraId="2226B38C" w14:textId="77777777" w:rsidR="000E6BE9" w:rsidRPr="001A156A" w:rsidRDefault="000E6BE9" w:rsidP="009017BB">
            <w:pPr>
              <w:pStyle w:val="TAC"/>
              <w:rPr>
                <w:lang w:val="en-US"/>
              </w:rPr>
            </w:pPr>
            <w:r w:rsidRPr="001A156A">
              <w:rPr>
                <w:position w:val="-10"/>
                <w:lang w:val="en-US"/>
              </w:rPr>
              <w:object w:dxaOrig="560" w:dyaOrig="360" w14:anchorId="5A4235C8">
                <v:shape id="_x0000_i1046" type="#_x0000_t75" style="width:27pt;height:18.75pt" o:ole="">
                  <v:imagedata r:id="rId24" o:title=""/>
                </v:shape>
                <o:OLEObject Type="Embed" ProgID="Equation.3" ShapeID="_x0000_i1046" DrawAspect="Content" ObjectID="_1536780841" r:id="rId40"/>
              </w:object>
            </w:r>
          </w:p>
        </w:tc>
        <w:tc>
          <w:tcPr>
            <w:tcW w:w="0" w:type="auto"/>
            <w:tcBorders>
              <w:top w:val="single" w:sz="4" w:space="0" w:color="auto"/>
              <w:left w:val="single" w:sz="4" w:space="0" w:color="auto"/>
              <w:bottom w:val="single" w:sz="4" w:space="0" w:color="auto"/>
              <w:right w:val="single" w:sz="4" w:space="0" w:color="auto"/>
            </w:tcBorders>
            <w:vAlign w:val="center"/>
          </w:tcPr>
          <w:p w14:paraId="41C2B962" w14:textId="77777777" w:rsidR="000E6BE9" w:rsidRPr="001A156A" w:rsidRDefault="000E6BE9" w:rsidP="009017BB">
            <w:pPr>
              <w:pStyle w:val="TAC"/>
              <w:rPr>
                <w:lang w:val="en-US"/>
              </w:rPr>
            </w:pPr>
            <w:r w:rsidRPr="001A156A">
              <w:rPr>
                <w:position w:val="-10"/>
                <w:lang w:val="en-US"/>
              </w:rPr>
              <w:object w:dxaOrig="560" w:dyaOrig="360" w14:anchorId="391631EB">
                <v:shape id="_x0000_i1047" type="#_x0000_t75" style="width:27pt;height:18.75pt" o:ole="">
                  <v:imagedata r:id="rId24" o:title=""/>
                </v:shape>
                <o:OLEObject Type="Embed" ProgID="Equation.3" ShapeID="_x0000_i1047" DrawAspect="Content" ObjectID="_1536780842" r:id="rId41"/>
              </w:object>
            </w:r>
          </w:p>
        </w:tc>
        <w:tc>
          <w:tcPr>
            <w:tcW w:w="0" w:type="auto"/>
            <w:tcBorders>
              <w:top w:val="single" w:sz="4" w:space="0" w:color="auto"/>
              <w:left w:val="single" w:sz="4" w:space="0" w:color="auto"/>
              <w:bottom w:val="single" w:sz="4" w:space="0" w:color="auto"/>
              <w:right w:val="single" w:sz="4" w:space="0" w:color="auto"/>
            </w:tcBorders>
          </w:tcPr>
          <w:p w14:paraId="7399C17E" w14:textId="5EBCB7F7" w:rsidR="000E6BE9" w:rsidRPr="001A156A" w:rsidRDefault="00686B84" w:rsidP="00F64972">
            <w:pPr>
              <w:pStyle w:val="TAC"/>
              <w:rPr>
                <w:b/>
                <w:lang w:val="en-US" w:eastAsia="zh-CN"/>
              </w:rPr>
            </w:pPr>
            <m:oMathPara>
              <m:oMath>
                <m:r>
                  <w:rPr>
                    <w:rFonts w:ascii="Cambria Math" w:hAnsi="Cambria Math"/>
                    <w:sz w:val="22"/>
                    <w:szCs w:val="22"/>
                  </w:rPr>
                  <m:t>No IFDMA</m:t>
                </m:r>
              </m:oMath>
            </m:oMathPara>
          </w:p>
        </w:tc>
      </w:tr>
      <w:tr w:rsidR="000E6BE9" w:rsidRPr="001A156A" w14:paraId="3664D12B" w14:textId="77777777" w:rsidTr="009017BB">
        <w:trPr>
          <w:cantSplit/>
        </w:trPr>
        <w:tc>
          <w:tcPr>
            <w:tcW w:w="0" w:type="auto"/>
            <w:tcBorders>
              <w:top w:val="single" w:sz="4" w:space="0" w:color="auto"/>
              <w:left w:val="single" w:sz="4" w:space="0" w:color="auto"/>
              <w:bottom w:val="single" w:sz="4" w:space="0" w:color="auto"/>
              <w:right w:val="single" w:sz="4" w:space="0" w:color="auto"/>
            </w:tcBorders>
            <w:vAlign w:val="center"/>
          </w:tcPr>
          <w:p w14:paraId="72ED61FB" w14:textId="77777777" w:rsidR="000E6BE9" w:rsidRPr="001A156A" w:rsidRDefault="000E6BE9" w:rsidP="009017BB">
            <w:pPr>
              <w:pStyle w:val="TAC"/>
              <w:rPr>
                <w:lang w:val="en-US"/>
              </w:rPr>
            </w:pPr>
            <w:r w:rsidRPr="001A156A">
              <w:rPr>
                <w:lang w:val="en-US"/>
              </w:rPr>
              <w:t>100</w:t>
            </w:r>
          </w:p>
        </w:tc>
        <w:tc>
          <w:tcPr>
            <w:tcW w:w="0" w:type="auto"/>
            <w:tcBorders>
              <w:top w:val="single" w:sz="4" w:space="0" w:color="auto"/>
              <w:left w:val="single" w:sz="4" w:space="0" w:color="auto"/>
              <w:bottom w:val="single" w:sz="4" w:space="0" w:color="auto"/>
              <w:right w:val="single" w:sz="4" w:space="0" w:color="auto"/>
            </w:tcBorders>
            <w:vAlign w:val="center"/>
          </w:tcPr>
          <w:p w14:paraId="17D4DA64" w14:textId="77777777" w:rsidR="000E6BE9" w:rsidRPr="001A156A" w:rsidRDefault="000E6BE9" w:rsidP="009017BB">
            <w:pPr>
              <w:pStyle w:val="TAC"/>
              <w:rPr>
                <w:lang w:val="en-US"/>
              </w:rPr>
            </w:pPr>
            <w:r w:rsidRPr="001A156A">
              <w:rPr>
                <w:lang w:val="en-US"/>
              </w:rPr>
              <w:t>2</w:t>
            </w:r>
          </w:p>
        </w:tc>
        <w:tc>
          <w:tcPr>
            <w:tcW w:w="0" w:type="auto"/>
            <w:tcBorders>
              <w:top w:val="single" w:sz="4" w:space="0" w:color="auto"/>
              <w:left w:val="single" w:sz="4" w:space="0" w:color="auto"/>
              <w:bottom w:val="single" w:sz="4" w:space="0" w:color="auto"/>
              <w:right w:val="single" w:sz="4" w:space="0" w:color="auto"/>
            </w:tcBorders>
            <w:vAlign w:val="center"/>
          </w:tcPr>
          <w:p w14:paraId="5BCAD9B6" w14:textId="77777777" w:rsidR="000E6BE9" w:rsidRPr="001A156A" w:rsidRDefault="000E6BE9" w:rsidP="009017BB">
            <w:pPr>
              <w:pStyle w:val="TAC"/>
              <w:rPr>
                <w:lang w:val="en-US"/>
              </w:rPr>
            </w:pPr>
            <w:r w:rsidRPr="001A156A">
              <w:rPr>
                <w:lang w:val="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100EFB7A" w14:textId="77777777" w:rsidR="000E6BE9" w:rsidRPr="001A156A" w:rsidRDefault="000E6BE9" w:rsidP="009017BB">
            <w:pPr>
              <w:pStyle w:val="TAC"/>
              <w:rPr>
                <w:lang w:val="en-US"/>
              </w:rPr>
            </w:pPr>
            <w:r w:rsidRPr="001A156A">
              <w:rPr>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29D2416D" w14:textId="77777777" w:rsidR="000E6BE9" w:rsidRPr="001A156A" w:rsidRDefault="000E6BE9" w:rsidP="009017BB">
            <w:pPr>
              <w:pStyle w:val="TAC"/>
              <w:rPr>
                <w:lang w:val="en-US"/>
              </w:rPr>
            </w:pPr>
            <w:r w:rsidRPr="001A156A">
              <w:rPr>
                <w:lang w:val="en-US"/>
              </w:rPr>
              <w:t>11</w:t>
            </w:r>
          </w:p>
        </w:tc>
        <w:tc>
          <w:tcPr>
            <w:tcW w:w="0" w:type="auto"/>
            <w:tcBorders>
              <w:top w:val="single" w:sz="4" w:space="0" w:color="auto"/>
              <w:left w:val="single" w:sz="4" w:space="0" w:color="auto"/>
              <w:bottom w:val="single" w:sz="4" w:space="0" w:color="auto"/>
              <w:right w:val="single" w:sz="4" w:space="0" w:color="auto"/>
            </w:tcBorders>
            <w:vAlign w:val="center"/>
          </w:tcPr>
          <w:p w14:paraId="0224BEBB" w14:textId="77777777" w:rsidR="000E6BE9" w:rsidRPr="001A156A" w:rsidRDefault="000E6BE9" w:rsidP="009017BB">
            <w:pPr>
              <w:pStyle w:val="TAC"/>
              <w:rPr>
                <w:lang w:val="en-US"/>
              </w:rPr>
            </w:pPr>
            <w:r w:rsidRPr="001A156A">
              <w:rPr>
                <w:position w:val="-10"/>
                <w:lang w:val="en-US"/>
              </w:rPr>
              <w:object w:dxaOrig="560" w:dyaOrig="360" w14:anchorId="2385CC4E">
                <v:shape id="_x0000_i1048" type="#_x0000_t75" style="width:27pt;height:18.75pt" o:ole="">
                  <v:imagedata r:id="rId24" o:title=""/>
                </v:shape>
                <o:OLEObject Type="Embed" ProgID="Equation.3" ShapeID="_x0000_i1048" DrawAspect="Content" ObjectID="_1536780843" r:id="rId42"/>
              </w:object>
            </w:r>
          </w:p>
        </w:tc>
        <w:tc>
          <w:tcPr>
            <w:tcW w:w="0" w:type="auto"/>
            <w:tcBorders>
              <w:top w:val="single" w:sz="4" w:space="0" w:color="auto"/>
              <w:left w:val="single" w:sz="4" w:space="0" w:color="auto"/>
              <w:bottom w:val="single" w:sz="4" w:space="0" w:color="auto"/>
              <w:right w:val="single" w:sz="4" w:space="0" w:color="auto"/>
            </w:tcBorders>
            <w:vAlign w:val="center"/>
          </w:tcPr>
          <w:p w14:paraId="56B5AE06" w14:textId="77777777" w:rsidR="000E6BE9" w:rsidRPr="001A156A" w:rsidRDefault="000E6BE9" w:rsidP="009017BB">
            <w:pPr>
              <w:pStyle w:val="TAC"/>
              <w:rPr>
                <w:lang w:val="en-US"/>
              </w:rPr>
            </w:pPr>
            <w:r w:rsidRPr="001A156A">
              <w:rPr>
                <w:position w:val="-10"/>
                <w:lang w:val="en-US"/>
              </w:rPr>
              <w:object w:dxaOrig="560" w:dyaOrig="360" w14:anchorId="5EFB8E32">
                <v:shape id="_x0000_i1049" type="#_x0000_t75" style="width:27pt;height:18.75pt" o:ole="">
                  <v:imagedata r:id="rId24" o:title=""/>
                </v:shape>
                <o:OLEObject Type="Embed" ProgID="Equation.3" ShapeID="_x0000_i1049" DrawAspect="Content" ObjectID="_1536780844" r:id="rId43"/>
              </w:object>
            </w:r>
          </w:p>
        </w:tc>
        <w:tc>
          <w:tcPr>
            <w:tcW w:w="0" w:type="auto"/>
            <w:tcBorders>
              <w:top w:val="single" w:sz="4" w:space="0" w:color="auto"/>
              <w:left w:val="single" w:sz="4" w:space="0" w:color="auto"/>
              <w:bottom w:val="single" w:sz="4" w:space="0" w:color="auto"/>
              <w:right w:val="single" w:sz="4" w:space="0" w:color="auto"/>
            </w:tcBorders>
            <w:vAlign w:val="center"/>
          </w:tcPr>
          <w:p w14:paraId="12E20ED3" w14:textId="77777777" w:rsidR="000E6BE9" w:rsidRPr="001A156A" w:rsidRDefault="000E6BE9" w:rsidP="009017BB">
            <w:pPr>
              <w:pStyle w:val="TAC"/>
              <w:rPr>
                <w:lang w:val="en-US"/>
              </w:rPr>
            </w:pPr>
            <w:r w:rsidRPr="001A156A">
              <w:rPr>
                <w:position w:val="-10"/>
                <w:lang w:val="en-US"/>
              </w:rPr>
              <w:object w:dxaOrig="560" w:dyaOrig="360" w14:anchorId="738B0767">
                <v:shape id="_x0000_i1050" type="#_x0000_t75" style="width:27pt;height:18.75pt" o:ole="">
                  <v:imagedata r:id="rId24" o:title=""/>
                </v:shape>
                <o:OLEObject Type="Embed" ProgID="Equation.3" ShapeID="_x0000_i1050" DrawAspect="Content" ObjectID="_1536780845" r:id="rId44"/>
              </w:object>
            </w:r>
          </w:p>
        </w:tc>
        <w:tc>
          <w:tcPr>
            <w:tcW w:w="0" w:type="auto"/>
            <w:tcBorders>
              <w:top w:val="single" w:sz="4" w:space="0" w:color="auto"/>
              <w:left w:val="single" w:sz="4" w:space="0" w:color="auto"/>
              <w:bottom w:val="single" w:sz="4" w:space="0" w:color="auto"/>
              <w:right w:val="single" w:sz="4" w:space="0" w:color="auto"/>
            </w:tcBorders>
            <w:vAlign w:val="center"/>
          </w:tcPr>
          <w:p w14:paraId="055F7BB0" w14:textId="77777777" w:rsidR="000E6BE9" w:rsidRPr="001A156A" w:rsidRDefault="000E6BE9" w:rsidP="009017BB">
            <w:pPr>
              <w:pStyle w:val="TAC"/>
              <w:rPr>
                <w:lang w:val="en-US"/>
              </w:rPr>
            </w:pPr>
            <w:r w:rsidRPr="001A156A">
              <w:rPr>
                <w:position w:val="-10"/>
                <w:lang w:val="en-US"/>
              </w:rPr>
              <w:object w:dxaOrig="560" w:dyaOrig="360" w14:anchorId="37A7E232">
                <v:shape id="_x0000_i1051" type="#_x0000_t75" style="width:27pt;height:18.75pt" o:ole="">
                  <v:imagedata r:id="rId24" o:title=""/>
                </v:shape>
                <o:OLEObject Type="Embed" ProgID="Equation.3" ShapeID="_x0000_i1051" DrawAspect="Content" ObjectID="_1536780846" r:id="rId45"/>
              </w:object>
            </w:r>
          </w:p>
        </w:tc>
        <w:tc>
          <w:tcPr>
            <w:tcW w:w="0" w:type="auto"/>
            <w:tcBorders>
              <w:top w:val="single" w:sz="4" w:space="0" w:color="auto"/>
              <w:left w:val="single" w:sz="4" w:space="0" w:color="auto"/>
              <w:bottom w:val="single" w:sz="4" w:space="0" w:color="auto"/>
              <w:right w:val="single" w:sz="4" w:space="0" w:color="auto"/>
            </w:tcBorders>
          </w:tcPr>
          <w:p w14:paraId="4106A13F" w14:textId="08EA61F0" w:rsidR="000E6BE9" w:rsidRPr="001A156A" w:rsidRDefault="001D587C" w:rsidP="009017BB">
            <w:pPr>
              <w:pStyle w:val="TAC"/>
              <w:rPr>
                <w:b/>
                <w:lang w:val="en-US" w:eastAsia="zh-CN"/>
              </w:rPr>
            </w:pPr>
            <m:oMathPara>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start</m:t>
                    </m:r>
                  </m:sub>
                </m:sSub>
                <m:r>
                  <w:rPr>
                    <w:rFonts w:ascii="Cambria Math" w:hAnsi="Cambria Math"/>
                    <w:sz w:val="22"/>
                    <w:szCs w:val="22"/>
                  </w:rPr>
                  <m:t>=0</m:t>
                </m:r>
              </m:oMath>
            </m:oMathPara>
          </w:p>
        </w:tc>
      </w:tr>
      <w:tr w:rsidR="000E6BE9" w:rsidRPr="001A156A" w14:paraId="671E3D97" w14:textId="77777777" w:rsidTr="009017BB">
        <w:tc>
          <w:tcPr>
            <w:tcW w:w="0" w:type="auto"/>
            <w:tcBorders>
              <w:top w:val="single" w:sz="4" w:space="0" w:color="auto"/>
              <w:left w:val="single" w:sz="4" w:space="0" w:color="auto"/>
              <w:bottom w:val="single" w:sz="4" w:space="0" w:color="auto"/>
              <w:right w:val="single" w:sz="4" w:space="0" w:color="auto"/>
            </w:tcBorders>
            <w:vAlign w:val="center"/>
          </w:tcPr>
          <w:p w14:paraId="54B92BF2" w14:textId="77777777" w:rsidR="000E6BE9" w:rsidRPr="001A156A" w:rsidRDefault="000E6BE9" w:rsidP="009017BB">
            <w:pPr>
              <w:pStyle w:val="TAC"/>
              <w:rPr>
                <w:lang w:val="en-US"/>
              </w:rPr>
            </w:pPr>
            <w:r w:rsidRPr="001A156A">
              <w:rPr>
                <w:lang w:val="en-US"/>
              </w:rPr>
              <w:t>101</w:t>
            </w:r>
          </w:p>
        </w:tc>
        <w:tc>
          <w:tcPr>
            <w:tcW w:w="0" w:type="auto"/>
            <w:tcBorders>
              <w:top w:val="single" w:sz="4" w:space="0" w:color="auto"/>
              <w:left w:val="single" w:sz="4" w:space="0" w:color="auto"/>
              <w:bottom w:val="single" w:sz="4" w:space="0" w:color="auto"/>
              <w:right w:val="single" w:sz="4" w:space="0" w:color="auto"/>
            </w:tcBorders>
            <w:vAlign w:val="center"/>
          </w:tcPr>
          <w:p w14:paraId="5ED7CE23" w14:textId="77777777" w:rsidR="000E6BE9" w:rsidRPr="001A156A" w:rsidRDefault="000E6BE9" w:rsidP="009017BB">
            <w:pPr>
              <w:pStyle w:val="TAC"/>
              <w:rPr>
                <w:lang w:val="en-US"/>
              </w:rPr>
            </w:pPr>
            <w:r w:rsidRPr="001A156A">
              <w:rPr>
                <w:lang w:val="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180BEBC9" w14:textId="77777777" w:rsidR="000E6BE9" w:rsidRPr="001A156A" w:rsidRDefault="000E6BE9" w:rsidP="009017BB">
            <w:pPr>
              <w:pStyle w:val="TAC"/>
              <w:rPr>
                <w:lang w:val="en-US"/>
              </w:rPr>
            </w:pPr>
            <w:r w:rsidRPr="001A156A">
              <w:rPr>
                <w:lang w:val="en-US"/>
              </w:rPr>
              <w:t>2</w:t>
            </w:r>
          </w:p>
        </w:tc>
        <w:tc>
          <w:tcPr>
            <w:tcW w:w="0" w:type="auto"/>
            <w:tcBorders>
              <w:top w:val="single" w:sz="4" w:space="0" w:color="auto"/>
              <w:left w:val="single" w:sz="4" w:space="0" w:color="auto"/>
              <w:bottom w:val="single" w:sz="4" w:space="0" w:color="auto"/>
              <w:right w:val="single" w:sz="4" w:space="0" w:color="auto"/>
            </w:tcBorders>
            <w:vAlign w:val="center"/>
          </w:tcPr>
          <w:p w14:paraId="1C61340C" w14:textId="77777777" w:rsidR="000E6BE9" w:rsidRPr="001A156A" w:rsidRDefault="000E6BE9" w:rsidP="009017BB">
            <w:pPr>
              <w:pStyle w:val="TAC"/>
              <w:rPr>
                <w:lang w:val="en-US"/>
              </w:rPr>
            </w:pPr>
            <w:r w:rsidRPr="001A156A">
              <w:rPr>
                <w:lang w:val="en-US"/>
              </w:rPr>
              <w:t>11</w:t>
            </w:r>
          </w:p>
        </w:tc>
        <w:tc>
          <w:tcPr>
            <w:tcW w:w="0" w:type="auto"/>
            <w:tcBorders>
              <w:top w:val="single" w:sz="4" w:space="0" w:color="auto"/>
              <w:left w:val="single" w:sz="4" w:space="0" w:color="auto"/>
              <w:bottom w:val="single" w:sz="4" w:space="0" w:color="auto"/>
              <w:right w:val="single" w:sz="4" w:space="0" w:color="auto"/>
            </w:tcBorders>
            <w:vAlign w:val="center"/>
          </w:tcPr>
          <w:p w14:paraId="58166269" w14:textId="77777777" w:rsidR="000E6BE9" w:rsidRPr="001A156A" w:rsidRDefault="000E6BE9" w:rsidP="009017BB">
            <w:pPr>
              <w:pStyle w:val="TAC"/>
              <w:rPr>
                <w:lang w:val="en-US"/>
              </w:rPr>
            </w:pPr>
            <w:r w:rsidRPr="001A156A">
              <w:rPr>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6DCA3CDE" w14:textId="77777777" w:rsidR="000E6BE9" w:rsidRPr="001A156A" w:rsidRDefault="000E6BE9" w:rsidP="009017BB">
            <w:pPr>
              <w:pStyle w:val="TAC"/>
              <w:rPr>
                <w:lang w:val="en-US"/>
              </w:rPr>
            </w:pPr>
            <w:r w:rsidRPr="001A156A">
              <w:rPr>
                <w:position w:val="-10"/>
                <w:lang w:val="en-US"/>
              </w:rPr>
              <w:object w:dxaOrig="700" w:dyaOrig="360" w14:anchorId="3E9D61AB">
                <v:shape id="_x0000_i1052" type="#_x0000_t75" style="width:35.25pt;height:18.75pt" o:ole="">
                  <v:imagedata r:id="rId27" o:title=""/>
                </v:shape>
                <o:OLEObject Type="Embed" ProgID="Equation.3" ShapeID="_x0000_i1052" DrawAspect="Content" ObjectID="_1536780847" r:id="rId46"/>
              </w:object>
            </w:r>
          </w:p>
        </w:tc>
        <w:tc>
          <w:tcPr>
            <w:tcW w:w="0" w:type="auto"/>
            <w:tcBorders>
              <w:top w:val="single" w:sz="4" w:space="0" w:color="auto"/>
              <w:left w:val="single" w:sz="4" w:space="0" w:color="auto"/>
              <w:bottom w:val="single" w:sz="4" w:space="0" w:color="auto"/>
              <w:right w:val="single" w:sz="4" w:space="0" w:color="auto"/>
            </w:tcBorders>
            <w:vAlign w:val="center"/>
          </w:tcPr>
          <w:p w14:paraId="028E11FB" w14:textId="77777777" w:rsidR="000E6BE9" w:rsidRPr="001A156A" w:rsidRDefault="000E6BE9" w:rsidP="009017BB">
            <w:pPr>
              <w:pStyle w:val="TAC"/>
              <w:rPr>
                <w:lang w:val="en-US"/>
              </w:rPr>
            </w:pPr>
            <w:r w:rsidRPr="001A156A">
              <w:rPr>
                <w:position w:val="-10"/>
                <w:lang w:val="en-US"/>
              </w:rPr>
              <w:object w:dxaOrig="700" w:dyaOrig="360" w14:anchorId="36B8BE3B">
                <v:shape id="_x0000_i1053" type="#_x0000_t75" style="width:35.25pt;height:18.75pt" o:ole="">
                  <v:imagedata r:id="rId27" o:title=""/>
                </v:shape>
                <o:OLEObject Type="Embed" ProgID="Equation.3" ShapeID="_x0000_i1053" DrawAspect="Content" ObjectID="_1536780848" r:id="rId47"/>
              </w:object>
            </w:r>
          </w:p>
        </w:tc>
        <w:tc>
          <w:tcPr>
            <w:tcW w:w="0" w:type="auto"/>
            <w:tcBorders>
              <w:top w:val="single" w:sz="4" w:space="0" w:color="auto"/>
              <w:left w:val="single" w:sz="4" w:space="0" w:color="auto"/>
              <w:bottom w:val="single" w:sz="4" w:space="0" w:color="auto"/>
              <w:right w:val="single" w:sz="4" w:space="0" w:color="auto"/>
            </w:tcBorders>
            <w:vAlign w:val="center"/>
          </w:tcPr>
          <w:p w14:paraId="1F546B14" w14:textId="77777777" w:rsidR="000E6BE9" w:rsidRPr="001A156A" w:rsidRDefault="000E6BE9" w:rsidP="009017BB">
            <w:pPr>
              <w:pStyle w:val="TAC"/>
              <w:rPr>
                <w:lang w:val="en-US"/>
              </w:rPr>
            </w:pPr>
            <w:r w:rsidRPr="001A156A">
              <w:rPr>
                <w:position w:val="-10"/>
                <w:lang w:val="en-US"/>
              </w:rPr>
              <w:object w:dxaOrig="700" w:dyaOrig="360" w14:anchorId="6866A07E">
                <v:shape id="_x0000_i1054" type="#_x0000_t75" style="width:35.25pt;height:18.75pt" o:ole="">
                  <v:imagedata r:id="rId27" o:title=""/>
                </v:shape>
                <o:OLEObject Type="Embed" ProgID="Equation.3" ShapeID="_x0000_i1054" DrawAspect="Content" ObjectID="_1536780849" r:id="rId48"/>
              </w:object>
            </w:r>
          </w:p>
        </w:tc>
        <w:tc>
          <w:tcPr>
            <w:tcW w:w="0" w:type="auto"/>
            <w:tcBorders>
              <w:top w:val="single" w:sz="4" w:space="0" w:color="auto"/>
              <w:left w:val="single" w:sz="4" w:space="0" w:color="auto"/>
              <w:bottom w:val="single" w:sz="4" w:space="0" w:color="auto"/>
              <w:right w:val="single" w:sz="4" w:space="0" w:color="auto"/>
            </w:tcBorders>
            <w:vAlign w:val="center"/>
          </w:tcPr>
          <w:p w14:paraId="049CAE25" w14:textId="77777777" w:rsidR="000E6BE9" w:rsidRPr="001A156A" w:rsidRDefault="000E6BE9" w:rsidP="009017BB">
            <w:pPr>
              <w:pStyle w:val="TAC"/>
              <w:rPr>
                <w:lang w:val="en-US"/>
              </w:rPr>
            </w:pPr>
            <w:r w:rsidRPr="001A156A">
              <w:rPr>
                <w:position w:val="-10"/>
                <w:lang w:val="en-US"/>
              </w:rPr>
              <w:object w:dxaOrig="700" w:dyaOrig="360" w14:anchorId="4427F16B">
                <v:shape id="_x0000_i1055" type="#_x0000_t75" style="width:35.25pt;height:18.75pt" o:ole="">
                  <v:imagedata r:id="rId27" o:title=""/>
                </v:shape>
                <o:OLEObject Type="Embed" ProgID="Equation.3" ShapeID="_x0000_i1055" DrawAspect="Content" ObjectID="_1536780850" r:id="rId49"/>
              </w:object>
            </w:r>
          </w:p>
        </w:tc>
        <w:tc>
          <w:tcPr>
            <w:tcW w:w="0" w:type="auto"/>
            <w:tcBorders>
              <w:top w:val="single" w:sz="4" w:space="0" w:color="auto"/>
              <w:left w:val="single" w:sz="4" w:space="0" w:color="auto"/>
              <w:bottom w:val="single" w:sz="4" w:space="0" w:color="auto"/>
              <w:right w:val="single" w:sz="4" w:space="0" w:color="auto"/>
            </w:tcBorders>
          </w:tcPr>
          <w:p w14:paraId="44CF7DE9" w14:textId="22BBFA8C" w:rsidR="000E6BE9" w:rsidRPr="001A156A" w:rsidRDefault="001D587C" w:rsidP="009017BB">
            <w:pPr>
              <w:pStyle w:val="TAC"/>
              <w:rPr>
                <w:b/>
                <w:lang w:val="en-US" w:eastAsia="zh-CN"/>
              </w:rPr>
            </w:pPr>
            <m:oMathPara>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start</m:t>
                    </m:r>
                  </m:sub>
                </m:sSub>
                <m:r>
                  <w:rPr>
                    <w:rFonts w:ascii="Cambria Math" w:hAnsi="Cambria Math"/>
                    <w:sz w:val="22"/>
                    <w:szCs w:val="22"/>
                  </w:rPr>
                  <m:t>=0</m:t>
                </m:r>
              </m:oMath>
            </m:oMathPara>
          </w:p>
        </w:tc>
      </w:tr>
      <w:tr w:rsidR="000E6BE9" w:rsidRPr="001A156A" w14:paraId="650C026C" w14:textId="77777777" w:rsidTr="009017BB">
        <w:tc>
          <w:tcPr>
            <w:tcW w:w="0" w:type="auto"/>
            <w:tcBorders>
              <w:top w:val="single" w:sz="4" w:space="0" w:color="auto"/>
              <w:left w:val="single" w:sz="4" w:space="0" w:color="auto"/>
              <w:bottom w:val="single" w:sz="4" w:space="0" w:color="auto"/>
              <w:right w:val="single" w:sz="4" w:space="0" w:color="auto"/>
            </w:tcBorders>
            <w:vAlign w:val="center"/>
          </w:tcPr>
          <w:p w14:paraId="0E2DC3EB" w14:textId="77777777" w:rsidR="000E6BE9" w:rsidRPr="001A156A" w:rsidRDefault="000E6BE9" w:rsidP="009017BB">
            <w:pPr>
              <w:pStyle w:val="TAC"/>
              <w:rPr>
                <w:lang w:val="en-US"/>
              </w:rPr>
            </w:pPr>
            <w:r w:rsidRPr="001A156A">
              <w:rPr>
                <w:lang w:val="en-US"/>
              </w:rPr>
              <w:t>110</w:t>
            </w:r>
          </w:p>
        </w:tc>
        <w:tc>
          <w:tcPr>
            <w:tcW w:w="0" w:type="auto"/>
            <w:tcBorders>
              <w:top w:val="single" w:sz="4" w:space="0" w:color="auto"/>
              <w:left w:val="single" w:sz="4" w:space="0" w:color="auto"/>
              <w:bottom w:val="single" w:sz="4" w:space="0" w:color="auto"/>
              <w:right w:val="single" w:sz="4" w:space="0" w:color="auto"/>
            </w:tcBorders>
            <w:vAlign w:val="center"/>
          </w:tcPr>
          <w:p w14:paraId="0CC1BDBB" w14:textId="77777777" w:rsidR="000E6BE9" w:rsidRPr="001A156A" w:rsidRDefault="000E6BE9" w:rsidP="009017BB">
            <w:pPr>
              <w:pStyle w:val="TAC"/>
              <w:rPr>
                <w:lang w:val="en-US"/>
              </w:rPr>
            </w:pPr>
            <w:r w:rsidRPr="001A156A">
              <w:rPr>
                <w:lang w:val="en-US"/>
              </w:rPr>
              <w:t>10</w:t>
            </w:r>
          </w:p>
        </w:tc>
        <w:tc>
          <w:tcPr>
            <w:tcW w:w="0" w:type="auto"/>
            <w:tcBorders>
              <w:top w:val="single" w:sz="4" w:space="0" w:color="auto"/>
              <w:left w:val="single" w:sz="4" w:space="0" w:color="auto"/>
              <w:bottom w:val="single" w:sz="4" w:space="0" w:color="auto"/>
              <w:right w:val="single" w:sz="4" w:space="0" w:color="auto"/>
            </w:tcBorders>
            <w:vAlign w:val="center"/>
          </w:tcPr>
          <w:p w14:paraId="7F985A9D" w14:textId="77777777" w:rsidR="000E6BE9" w:rsidRPr="001A156A" w:rsidRDefault="000E6BE9" w:rsidP="009017BB">
            <w:pPr>
              <w:pStyle w:val="TAC"/>
              <w:rPr>
                <w:lang w:val="en-US"/>
              </w:rPr>
            </w:pPr>
            <w:r w:rsidRPr="001A156A">
              <w:rPr>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12D93545" w14:textId="77777777" w:rsidR="000E6BE9" w:rsidRPr="001A156A" w:rsidRDefault="000E6BE9" w:rsidP="009017BB">
            <w:pPr>
              <w:pStyle w:val="TAC"/>
              <w:rPr>
                <w:lang w:val="en-US"/>
              </w:rPr>
            </w:pPr>
            <w:r w:rsidRPr="001A156A">
              <w:rPr>
                <w:lang w:val="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31DD51D6" w14:textId="77777777" w:rsidR="000E6BE9" w:rsidRPr="001A156A" w:rsidRDefault="000E6BE9" w:rsidP="009017BB">
            <w:pPr>
              <w:pStyle w:val="TAC"/>
              <w:rPr>
                <w:lang w:val="en-US"/>
              </w:rPr>
            </w:pPr>
            <w:r w:rsidRPr="001A156A">
              <w:rPr>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12995A4F" w14:textId="77777777" w:rsidR="000E6BE9" w:rsidRPr="001A156A" w:rsidRDefault="000E6BE9" w:rsidP="009017BB">
            <w:pPr>
              <w:pStyle w:val="TAC"/>
              <w:rPr>
                <w:lang w:val="en-US"/>
              </w:rPr>
            </w:pPr>
            <w:r w:rsidRPr="001A156A">
              <w:rPr>
                <w:position w:val="-10"/>
                <w:lang w:val="en-US"/>
              </w:rPr>
              <w:object w:dxaOrig="700" w:dyaOrig="360" w14:anchorId="4B656213">
                <v:shape id="_x0000_i1056" type="#_x0000_t75" style="width:35.25pt;height:18.75pt" o:ole="">
                  <v:imagedata r:id="rId27" o:title=""/>
                </v:shape>
                <o:OLEObject Type="Embed" ProgID="Equation.3" ShapeID="_x0000_i1056" DrawAspect="Content" ObjectID="_1536780851" r:id="rId50"/>
              </w:object>
            </w:r>
          </w:p>
        </w:tc>
        <w:tc>
          <w:tcPr>
            <w:tcW w:w="0" w:type="auto"/>
            <w:tcBorders>
              <w:top w:val="single" w:sz="4" w:space="0" w:color="auto"/>
              <w:left w:val="single" w:sz="4" w:space="0" w:color="auto"/>
              <w:bottom w:val="single" w:sz="4" w:space="0" w:color="auto"/>
              <w:right w:val="single" w:sz="4" w:space="0" w:color="auto"/>
            </w:tcBorders>
            <w:vAlign w:val="center"/>
          </w:tcPr>
          <w:p w14:paraId="202A3AD4" w14:textId="77777777" w:rsidR="000E6BE9" w:rsidRPr="001A156A" w:rsidRDefault="000E6BE9" w:rsidP="009017BB">
            <w:pPr>
              <w:pStyle w:val="TAC"/>
              <w:rPr>
                <w:lang w:val="en-US"/>
              </w:rPr>
            </w:pPr>
            <w:r w:rsidRPr="001A156A">
              <w:rPr>
                <w:position w:val="-10"/>
                <w:lang w:val="en-US"/>
              </w:rPr>
              <w:object w:dxaOrig="700" w:dyaOrig="360" w14:anchorId="0B704254">
                <v:shape id="_x0000_i1057" type="#_x0000_t75" style="width:35.25pt;height:18.75pt" o:ole="">
                  <v:imagedata r:id="rId27" o:title=""/>
                </v:shape>
                <o:OLEObject Type="Embed" ProgID="Equation.3" ShapeID="_x0000_i1057" DrawAspect="Content" ObjectID="_1536780852" r:id="rId51"/>
              </w:object>
            </w:r>
          </w:p>
        </w:tc>
        <w:tc>
          <w:tcPr>
            <w:tcW w:w="0" w:type="auto"/>
            <w:tcBorders>
              <w:top w:val="single" w:sz="4" w:space="0" w:color="auto"/>
              <w:left w:val="single" w:sz="4" w:space="0" w:color="auto"/>
              <w:bottom w:val="single" w:sz="4" w:space="0" w:color="auto"/>
              <w:right w:val="single" w:sz="4" w:space="0" w:color="auto"/>
            </w:tcBorders>
            <w:vAlign w:val="center"/>
          </w:tcPr>
          <w:p w14:paraId="0F1F9E5A" w14:textId="77777777" w:rsidR="000E6BE9" w:rsidRPr="001A156A" w:rsidRDefault="000E6BE9" w:rsidP="009017BB">
            <w:pPr>
              <w:pStyle w:val="TAC"/>
              <w:rPr>
                <w:lang w:val="en-US"/>
              </w:rPr>
            </w:pPr>
            <w:r w:rsidRPr="001A156A">
              <w:rPr>
                <w:position w:val="-10"/>
                <w:lang w:val="en-US"/>
              </w:rPr>
              <w:object w:dxaOrig="700" w:dyaOrig="360" w14:anchorId="6CAD58AB">
                <v:shape id="_x0000_i1058" type="#_x0000_t75" style="width:35.25pt;height:18.75pt" o:ole="">
                  <v:imagedata r:id="rId27" o:title=""/>
                </v:shape>
                <o:OLEObject Type="Embed" ProgID="Equation.3" ShapeID="_x0000_i1058" DrawAspect="Content" ObjectID="_1536780853" r:id="rId52"/>
              </w:object>
            </w:r>
          </w:p>
        </w:tc>
        <w:tc>
          <w:tcPr>
            <w:tcW w:w="0" w:type="auto"/>
            <w:tcBorders>
              <w:top w:val="single" w:sz="4" w:space="0" w:color="auto"/>
              <w:left w:val="single" w:sz="4" w:space="0" w:color="auto"/>
              <w:bottom w:val="single" w:sz="4" w:space="0" w:color="auto"/>
              <w:right w:val="single" w:sz="4" w:space="0" w:color="auto"/>
            </w:tcBorders>
            <w:vAlign w:val="center"/>
          </w:tcPr>
          <w:p w14:paraId="4B0A932C" w14:textId="77777777" w:rsidR="000E6BE9" w:rsidRPr="001A156A" w:rsidRDefault="000E6BE9" w:rsidP="009017BB">
            <w:pPr>
              <w:pStyle w:val="TAC"/>
              <w:rPr>
                <w:lang w:val="en-US"/>
              </w:rPr>
            </w:pPr>
            <w:r w:rsidRPr="001A156A">
              <w:rPr>
                <w:position w:val="-10"/>
                <w:lang w:val="en-US"/>
              </w:rPr>
              <w:object w:dxaOrig="700" w:dyaOrig="360" w14:anchorId="512F9540">
                <v:shape id="_x0000_i1059" type="#_x0000_t75" style="width:35.25pt;height:18.75pt" o:ole="">
                  <v:imagedata r:id="rId27" o:title=""/>
                </v:shape>
                <o:OLEObject Type="Embed" ProgID="Equation.3" ShapeID="_x0000_i1059" DrawAspect="Content" ObjectID="_1536780854" r:id="rId53"/>
              </w:object>
            </w:r>
          </w:p>
        </w:tc>
        <w:tc>
          <w:tcPr>
            <w:tcW w:w="0" w:type="auto"/>
            <w:tcBorders>
              <w:top w:val="single" w:sz="4" w:space="0" w:color="auto"/>
              <w:left w:val="single" w:sz="4" w:space="0" w:color="auto"/>
              <w:bottom w:val="single" w:sz="4" w:space="0" w:color="auto"/>
              <w:right w:val="single" w:sz="4" w:space="0" w:color="auto"/>
            </w:tcBorders>
          </w:tcPr>
          <w:p w14:paraId="3DD665CB" w14:textId="208795D7" w:rsidR="000E6BE9" w:rsidRPr="001A156A" w:rsidRDefault="001D587C" w:rsidP="009017BB">
            <w:pPr>
              <w:pStyle w:val="TAC"/>
              <w:rPr>
                <w:b/>
                <w:lang w:val="en-US" w:eastAsia="zh-CN"/>
              </w:rPr>
            </w:pPr>
            <m:oMathPara>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start</m:t>
                    </m:r>
                  </m:sub>
                </m:sSub>
                <m:r>
                  <w:rPr>
                    <w:rFonts w:ascii="Cambria Math" w:hAnsi="Cambria Math"/>
                    <w:sz w:val="22"/>
                    <w:szCs w:val="22"/>
                  </w:rPr>
                  <m:t>=1</m:t>
                </m:r>
              </m:oMath>
            </m:oMathPara>
          </w:p>
        </w:tc>
      </w:tr>
      <w:tr w:rsidR="000E6BE9" w:rsidRPr="001A156A" w14:paraId="69DB0E9D" w14:textId="77777777" w:rsidTr="009017BB">
        <w:tc>
          <w:tcPr>
            <w:tcW w:w="0" w:type="auto"/>
            <w:tcBorders>
              <w:top w:val="single" w:sz="4" w:space="0" w:color="auto"/>
              <w:left w:val="single" w:sz="4" w:space="0" w:color="auto"/>
              <w:bottom w:val="single" w:sz="4" w:space="0" w:color="auto"/>
              <w:right w:val="single" w:sz="4" w:space="0" w:color="auto"/>
            </w:tcBorders>
            <w:vAlign w:val="center"/>
          </w:tcPr>
          <w:p w14:paraId="18C5D5BC" w14:textId="77777777" w:rsidR="000E6BE9" w:rsidRPr="001A156A" w:rsidRDefault="000E6BE9" w:rsidP="009017BB">
            <w:pPr>
              <w:pStyle w:val="TAC"/>
              <w:rPr>
                <w:lang w:val="en-US"/>
              </w:rPr>
            </w:pPr>
            <w:r w:rsidRPr="001A156A">
              <w:rPr>
                <w:lang w:val="en-US"/>
              </w:rPr>
              <w:t>111</w:t>
            </w:r>
          </w:p>
        </w:tc>
        <w:tc>
          <w:tcPr>
            <w:tcW w:w="0" w:type="auto"/>
            <w:tcBorders>
              <w:top w:val="single" w:sz="4" w:space="0" w:color="auto"/>
              <w:left w:val="single" w:sz="4" w:space="0" w:color="auto"/>
              <w:bottom w:val="single" w:sz="4" w:space="0" w:color="auto"/>
              <w:right w:val="single" w:sz="4" w:space="0" w:color="auto"/>
            </w:tcBorders>
            <w:vAlign w:val="center"/>
          </w:tcPr>
          <w:p w14:paraId="78A5415E" w14:textId="77777777" w:rsidR="000E6BE9" w:rsidRPr="001A156A" w:rsidRDefault="000E6BE9" w:rsidP="009017BB">
            <w:pPr>
              <w:pStyle w:val="TAC"/>
              <w:rPr>
                <w:lang w:val="en-US"/>
              </w:rPr>
            </w:pPr>
            <w:r w:rsidRPr="001A156A">
              <w:rPr>
                <w:lang w:val="en-US"/>
              </w:rPr>
              <w:t>9</w:t>
            </w:r>
          </w:p>
        </w:tc>
        <w:tc>
          <w:tcPr>
            <w:tcW w:w="0" w:type="auto"/>
            <w:tcBorders>
              <w:top w:val="single" w:sz="4" w:space="0" w:color="auto"/>
              <w:left w:val="single" w:sz="4" w:space="0" w:color="auto"/>
              <w:bottom w:val="single" w:sz="4" w:space="0" w:color="auto"/>
              <w:right w:val="single" w:sz="4" w:space="0" w:color="auto"/>
            </w:tcBorders>
            <w:vAlign w:val="center"/>
          </w:tcPr>
          <w:p w14:paraId="76C9BC90" w14:textId="77777777" w:rsidR="000E6BE9" w:rsidRPr="001A156A" w:rsidRDefault="000E6BE9" w:rsidP="009017BB">
            <w:pPr>
              <w:pStyle w:val="TAC"/>
              <w:rPr>
                <w:lang w:val="en-US"/>
              </w:rPr>
            </w:pPr>
            <w:r w:rsidRPr="001A156A">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3453E59C" w14:textId="77777777" w:rsidR="000E6BE9" w:rsidRPr="001A156A" w:rsidRDefault="000E6BE9" w:rsidP="009017BB">
            <w:pPr>
              <w:pStyle w:val="TAC"/>
              <w:rPr>
                <w:lang w:val="en-US"/>
              </w:rPr>
            </w:pPr>
            <w:r w:rsidRPr="001A156A">
              <w:rPr>
                <w:lang w:val="en-US"/>
              </w:rPr>
              <w:t>0</w:t>
            </w:r>
          </w:p>
        </w:tc>
        <w:tc>
          <w:tcPr>
            <w:tcW w:w="0" w:type="auto"/>
            <w:tcBorders>
              <w:top w:val="single" w:sz="4" w:space="0" w:color="auto"/>
              <w:left w:val="single" w:sz="4" w:space="0" w:color="auto"/>
              <w:bottom w:val="single" w:sz="4" w:space="0" w:color="auto"/>
              <w:right w:val="single" w:sz="4" w:space="0" w:color="auto"/>
            </w:tcBorders>
            <w:vAlign w:val="center"/>
          </w:tcPr>
          <w:p w14:paraId="119C70E9" w14:textId="77777777" w:rsidR="000E6BE9" w:rsidRPr="001A156A" w:rsidRDefault="000E6BE9" w:rsidP="009017BB">
            <w:pPr>
              <w:pStyle w:val="TAC"/>
              <w:rPr>
                <w:lang w:val="en-US"/>
              </w:rPr>
            </w:pPr>
            <w:r w:rsidRPr="001A156A">
              <w:rPr>
                <w:lang w:val="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39A448F3" w14:textId="77777777" w:rsidR="000E6BE9" w:rsidRPr="001A156A" w:rsidRDefault="000E6BE9" w:rsidP="009017BB">
            <w:pPr>
              <w:pStyle w:val="TAC"/>
              <w:rPr>
                <w:lang w:val="en-US"/>
              </w:rPr>
            </w:pPr>
            <w:r w:rsidRPr="001A156A">
              <w:rPr>
                <w:position w:val="-10"/>
                <w:lang w:val="en-US"/>
              </w:rPr>
              <w:object w:dxaOrig="560" w:dyaOrig="360" w14:anchorId="297D9F47">
                <v:shape id="_x0000_i1060" type="#_x0000_t75" style="width:28.5pt;height:18.75pt" o:ole="">
                  <v:imagedata r:id="rId24" o:title=""/>
                </v:shape>
                <o:OLEObject Type="Embed" ProgID="Equation.3" ShapeID="_x0000_i1060" DrawAspect="Content" ObjectID="_1536780855" r:id="rId54"/>
              </w:object>
            </w:r>
          </w:p>
        </w:tc>
        <w:tc>
          <w:tcPr>
            <w:tcW w:w="0" w:type="auto"/>
            <w:tcBorders>
              <w:top w:val="single" w:sz="4" w:space="0" w:color="auto"/>
              <w:left w:val="single" w:sz="4" w:space="0" w:color="auto"/>
              <w:bottom w:val="single" w:sz="4" w:space="0" w:color="auto"/>
              <w:right w:val="single" w:sz="4" w:space="0" w:color="auto"/>
            </w:tcBorders>
            <w:vAlign w:val="center"/>
          </w:tcPr>
          <w:p w14:paraId="6E8F75DB" w14:textId="77777777" w:rsidR="000E6BE9" w:rsidRPr="001A156A" w:rsidRDefault="000E6BE9" w:rsidP="009017BB">
            <w:pPr>
              <w:pStyle w:val="TAC"/>
              <w:rPr>
                <w:lang w:val="en-US"/>
              </w:rPr>
            </w:pPr>
            <w:r w:rsidRPr="001A156A">
              <w:rPr>
                <w:position w:val="-10"/>
                <w:lang w:val="en-US"/>
              </w:rPr>
              <w:object w:dxaOrig="560" w:dyaOrig="360" w14:anchorId="53543744">
                <v:shape id="_x0000_i1061" type="#_x0000_t75" style="width:28.5pt;height:18.75pt" o:ole="">
                  <v:imagedata r:id="rId24" o:title=""/>
                </v:shape>
                <o:OLEObject Type="Embed" ProgID="Equation.3" ShapeID="_x0000_i1061" DrawAspect="Content" ObjectID="_1536780856" r:id="rId55"/>
              </w:object>
            </w:r>
          </w:p>
        </w:tc>
        <w:tc>
          <w:tcPr>
            <w:tcW w:w="0" w:type="auto"/>
            <w:tcBorders>
              <w:top w:val="single" w:sz="4" w:space="0" w:color="auto"/>
              <w:left w:val="single" w:sz="4" w:space="0" w:color="auto"/>
              <w:bottom w:val="single" w:sz="4" w:space="0" w:color="auto"/>
              <w:right w:val="single" w:sz="4" w:space="0" w:color="auto"/>
            </w:tcBorders>
            <w:vAlign w:val="center"/>
          </w:tcPr>
          <w:p w14:paraId="10A93BC3" w14:textId="77777777" w:rsidR="000E6BE9" w:rsidRPr="001A156A" w:rsidRDefault="000E6BE9" w:rsidP="009017BB">
            <w:pPr>
              <w:pStyle w:val="TAC"/>
              <w:rPr>
                <w:lang w:val="en-US"/>
              </w:rPr>
            </w:pPr>
            <w:r w:rsidRPr="001A156A">
              <w:rPr>
                <w:position w:val="-10"/>
                <w:lang w:val="en-US"/>
              </w:rPr>
              <w:object w:dxaOrig="700" w:dyaOrig="360" w14:anchorId="60D908B0">
                <v:shape id="_x0000_i1062" type="#_x0000_t75" style="width:35.25pt;height:18.75pt" o:ole="">
                  <v:imagedata r:id="rId27" o:title=""/>
                </v:shape>
                <o:OLEObject Type="Embed" ProgID="Equation.3" ShapeID="_x0000_i1062" DrawAspect="Content" ObjectID="_1536780857" r:id="rId56"/>
              </w:object>
            </w:r>
          </w:p>
        </w:tc>
        <w:tc>
          <w:tcPr>
            <w:tcW w:w="0" w:type="auto"/>
            <w:tcBorders>
              <w:top w:val="single" w:sz="4" w:space="0" w:color="auto"/>
              <w:left w:val="single" w:sz="4" w:space="0" w:color="auto"/>
              <w:bottom w:val="single" w:sz="4" w:space="0" w:color="auto"/>
              <w:right w:val="single" w:sz="4" w:space="0" w:color="auto"/>
            </w:tcBorders>
            <w:vAlign w:val="center"/>
          </w:tcPr>
          <w:p w14:paraId="47665C37" w14:textId="77777777" w:rsidR="000E6BE9" w:rsidRPr="001A156A" w:rsidRDefault="000E6BE9" w:rsidP="009017BB">
            <w:pPr>
              <w:pStyle w:val="TAC"/>
              <w:rPr>
                <w:lang w:val="en-US"/>
              </w:rPr>
            </w:pPr>
            <w:r w:rsidRPr="001A156A">
              <w:rPr>
                <w:position w:val="-10"/>
                <w:lang w:val="en-US"/>
              </w:rPr>
              <w:object w:dxaOrig="700" w:dyaOrig="360" w14:anchorId="012F31BE">
                <v:shape id="_x0000_i1063" type="#_x0000_t75" style="width:35.25pt;height:18.75pt" o:ole="">
                  <v:imagedata r:id="rId27" o:title=""/>
                </v:shape>
                <o:OLEObject Type="Embed" ProgID="Equation.3" ShapeID="_x0000_i1063" DrawAspect="Content" ObjectID="_1536780858" r:id="rId57"/>
              </w:object>
            </w:r>
          </w:p>
        </w:tc>
        <w:tc>
          <w:tcPr>
            <w:tcW w:w="0" w:type="auto"/>
            <w:tcBorders>
              <w:top w:val="single" w:sz="4" w:space="0" w:color="auto"/>
              <w:left w:val="single" w:sz="4" w:space="0" w:color="auto"/>
              <w:bottom w:val="single" w:sz="4" w:space="0" w:color="auto"/>
              <w:right w:val="single" w:sz="4" w:space="0" w:color="auto"/>
            </w:tcBorders>
          </w:tcPr>
          <w:p w14:paraId="58590329" w14:textId="5685D779" w:rsidR="000E6BE9" w:rsidRPr="001A156A" w:rsidRDefault="001D587C" w:rsidP="009017BB">
            <w:pPr>
              <w:pStyle w:val="TAC"/>
              <w:rPr>
                <w:b/>
                <w:lang w:val="en-US" w:eastAsia="zh-CN"/>
              </w:rPr>
            </w:pPr>
            <m:oMathPara>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start</m:t>
                    </m:r>
                  </m:sub>
                </m:sSub>
                <m:r>
                  <w:rPr>
                    <w:rFonts w:ascii="Cambria Math" w:hAnsi="Cambria Math"/>
                    <w:sz w:val="22"/>
                    <w:szCs w:val="22"/>
                  </w:rPr>
                  <m:t>=1</m:t>
                </m:r>
              </m:oMath>
            </m:oMathPara>
          </w:p>
        </w:tc>
      </w:tr>
    </w:tbl>
    <w:p w14:paraId="558B0AB3" w14:textId="77777777" w:rsidR="002F08B6" w:rsidRDefault="002F08B6" w:rsidP="002F08B6">
      <w:pPr>
        <w:tabs>
          <w:tab w:val="left" w:pos="3828"/>
        </w:tabs>
        <w:jc w:val="both"/>
        <w:rPr>
          <w:b/>
          <w:sz w:val="22"/>
          <w:szCs w:val="22"/>
        </w:rPr>
      </w:pPr>
    </w:p>
    <w:p w14:paraId="24213747" w14:textId="65DADD3E" w:rsidR="00DE394A" w:rsidRPr="00DE394A" w:rsidRDefault="00DE394A" w:rsidP="002F08B6">
      <w:pPr>
        <w:tabs>
          <w:tab w:val="left" w:pos="3828"/>
        </w:tabs>
        <w:jc w:val="both"/>
        <w:rPr>
          <w:b/>
          <w:sz w:val="22"/>
          <w:szCs w:val="22"/>
        </w:rPr>
      </w:pPr>
      <w:r>
        <w:rPr>
          <w:rFonts w:hint="eastAsia"/>
          <w:b/>
          <w:i/>
          <w:sz w:val="22"/>
          <w:szCs w:val="22"/>
          <w:lang w:eastAsia="zh-CN"/>
        </w:rPr>
        <w:t>Proposal</w:t>
      </w:r>
      <w:r>
        <w:rPr>
          <w:b/>
          <w:i/>
          <w:sz w:val="22"/>
          <w:szCs w:val="22"/>
          <w:lang w:eastAsia="zh-CN"/>
        </w:rPr>
        <w:t xml:space="preserve"> </w:t>
      </w:r>
      <w:r>
        <w:rPr>
          <w:rFonts w:hint="eastAsia"/>
          <w:b/>
          <w:i/>
          <w:sz w:val="22"/>
          <w:szCs w:val="22"/>
          <w:lang w:eastAsia="zh-CN"/>
        </w:rPr>
        <w:t>1</w:t>
      </w:r>
      <w:r w:rsidRPr="00F33EBF">
        <w:rPr>
          <w:rFonts w:hint="eastAsia"/>
          <w:b/>
          <w:i/>
          <w:sz w:val="22"/>
          <w:szCs w:val="22"/>
          <w:lang w:eastAsia="zh-CN"/>
        </w:rPr>
        <w:t xml:space="preserve">: </w:t>
      </w:r>
      <w:r w:rsidRPr="00FE4DA3">
        <w:rPr>
          <w:b/>
          <w:i/>
          <w:sz w:val="22"/>
          <w:szCs w:val="22"/>
          <w:lang w:eastAsia="zh-CN"/>
        </w:rPr>
        <w:t xml:space="preserve">The </w:t>
      </w:r>
      <w:r>
        <w:rPr>
          <w:b/>
          <w:i/>
          <w:sz w:val="22"/>
          <w:szCs w:val="22"/>
          <w:lang w:eastAsia="zh-CN"/>
        </w:rPr>
        <w:t>DMRS type (Rel-10 DMRS or IFDMA based DMRS) as well as the comb offset can be configured by joint coding in cyclic shift filed or by an independent indicator in DCI</w:t>
      </w:r>
      <w:r w:rsidRPr="00FE4DA3">
        <w:rPr>
          <w:b/>
          <w:i/>
          <w:sz w:val="22"/>
          <w:szCs w:val="22"/>
          <w:lang w:eastAsia="zh-CN"/>
        </w:rPr>
        <w:t>.</w:t>
      </w:r>
    </w:p>
    <w:p w14:paraId="58323AE5" w14:textId="5FA7BA96" w:rsidR="00CD34F7" w:rsidRPr="006554FD" w:rsidRDefault="00CD34F7" w:rsidP="006542CD">
      <w:pPr>
        <w:pStyle w:val="Heading2"/>
        <w:jc w:val="both"/>
        <w:rPr>
          <w:lang w:eastAsia="zh-CN"/>
        </w:rPr>
      </w:pPr>
      <w:r w:rsidRPr="006554FD">
        <w:rPr>
          <w:lang w:eastAsia="zh-CN"/>
        </w:rPr>
        <w:t xml:space="preserve">2.2 Discussion on </w:t>
      </w:r>
      <w:r w:rsidR="00DC77F2">
        <w:rPr>
          <w:lang w:eastAsia="zh-CN"/>
        </w:rPr>
        <w:t xml:space="preserve">IFDMA </w:t>
      </w:r>
      <w:r w:rsidRPr="006554FD">
        <w:rPr>
          <w:lang w:eastAsia="zh-CN"/>
        </w:rPr>
        <w:t>RPF=4</w:t>
      </w:r>
    </w:p>
    <w:p w14:paraId="40033260" w14:textId="310E4A59" w:rsidR="007B6748" w:rsidRPr="005A7C5E" w:rsidRDefault="00CD34F7" w:rsidP="006542CD">
      <w:pPr>
        <w:ind w:firstLine="288"/>
        <w:jc w:val="both"/>
        <w:rPr>
          <w:rFonts w:ascii="Segoe UI" w:eastAsiaTheme="minorEastAsia" w:hAnsi="Segoe UI" w:cs="Segoe UI"/>
          <w:lang w:val="en-US" w:eastAsia="zh-CN"/>
        </w:rPr>
      </w:pPr>
      <w:r>
        <w:rPr>
          <w:sz w:val="22"/>
          <w:szCs w:val="22"/>
        </w:rPr>
        <w:t xml:space="preserve">For RPF =4, more UEs </w:t>
      </w:r>
      <w:r w:rsidR="00425692">
        <w:rPr>
          <w:sz w:val="22"/>
          <w:szCs w:val="22"/>
        </w:rPr>
        <w:t xml:space="preserve">with non-overlapping resource allocations </w:t>
      </w:r>
      <w:r>
        <w:rPr>
          <w:sz w:val="22"/>
          <w:szCs w:val="22"/>
        </w:rPr>
        <w:t>can be co-schedul</w:t>
      </w:r>
      <w:r w:rsidR="00C411F6">
        <w:rPr>
          <w:sz w:val="22"/>
          <w:szCs w:val="22"/>
        </w:rPr>
        <w:t>ed</w:t>
      </w:r>
      <w:r>
        <w:rPr>
          <w:sz w:val="22"/>
          <w:szCs w:val="22"/>
        </w:rPr>
        <w:t xml:space="preserve"> at the same time, e. g. </w:t>
      </w:r>
      <w:r w:rsidR="00DF6A3F">
        <w:rPr>
          <w:sz w:val="22"/>
          <w:szCs w:val="22"/>
        </w:rPr>
        <w:t xml:space="preserve">8 UEs </w:t>
      </w:r>
      <w:r w:rsidR="00425692">
        <w:rPr>
          <w:sz w:val="22"/>
          <w:szCs w:val="22"/>
        </w:rPr>
        <w:t xml:space="preserve">(if </w:t>
      </w:r>
      <w:r w:rsidR="00DF6A3F">
        <w:rPr>
          <w:sz w:val="22"/>
          <w:szCs w:val="22"/>
        </w:rPr>
        <w:t>OCC</w:t>
      </w:r>
      <w:r w:rsidR="00425692">
        <w:rPr>
          <w:sz w:val="22"/>
          <w:szCs w:val="22"/>
        </w:rPr>
        <w:t>-2 is used)</w:t>
      </w:r>
      <w:r w:rsidR="00DF6A3F">
        <w:rPr>
          <w:sz w:val="22"/>
          <w:szCs w:val="22"/>
        </w:rPr>
        <w:t xml:space="preserve">. Also, </w:t>
      </w:r>
      <w:r>
        <w:rPr>
          <w:sz w:val="22"/>
          <w:szCs w:val="22"/>
        </w:rPr>
        <w:t>R</w:t>
      </w:r>
      <w:r w:rsidR="00DF6A3F">
        <w:rPr>
          <w:sz w:val="22"/>
          <w:szCs w:val="22"/>
        </w:rPr>
        <w:t>P</w:t>
      </w:r>
      <w:r>
        <w:rPr>
          <w:sz w:val="22"/>
          <w:szCs w:val="22"/>
        </w:rPr>
        <w:t xml:space="preserve">F </w:t>
      </w:r>
      <w:r w:rsidR="00DF6A3F">
        <w:rPr>
          <w:sz w:val="22"/>
          <w:szCs w:val="22"/>
        </w:rPr>
        <w:t xml:space="preserve">= 4 can co-exist with the </w:t>
      </w:r>
      <w:r>
        <w:rPr>
          <w:sz w:val="22"/>
          <w:szCs w:val="22"/>
        </w:rPr>
        <w:t>R</w:t>
      </w:r>
      <w:r w:rsidR="00DF6A3F">
        <w:rPr>
          <w:sz w:val="22"/>
          <w:szCs w:val="22"/>
        </w:rPr>
        <w:t>P</w:t>
      </w:r>
      <w:r>
        <w:rPr>
          <w:sz w:val="22"/>
          <w:szCs w:val="22"/>
        </w:rPr>
        <w:t>F = 2 to flexibly support UE number ranging from 4 to 8. When adopting RPF=4, the channel estimation accuracy may decrease due to the reduced DMRS REs</w:t>
      </w:r>
      <w:r w:rsidR="00425692">
        <w:rPr>
          <w:sz w:val="22"/>
          <w:szCs w:val="22"/>
        </w:rPr>
        <w:t xml:space="preserve"> density.</w:t>
      </w:r>
      <w:r>
        <w:rPr>
          <w:sz w:val="22"/>
          <w:szCs w:val="22"/>
        </w:rPr>
        <w:t xml:space="preserve"> </w:t>
      </w:r>
      <w:r w:rsidR="00425692">
        <w:rPr>
          <w:sz w:val="22"/>
          <w:szCs w:val="22"/>
        </w:rPr>
        <w:t xml:space="preserve">The performance degradation may not be large if </w:t>
      </w:r>
      <w:r w:rsidR="00674EE8">
        <w:rPr>
          <w:sz w:val="22"/>
          <w:szCs w:val="22"/>
        </w:rPr>
        <w:t>the bandwidth is large and the delay spread</w:t>
      </w:r>
      <w:r w:rsidR="00425692">
        <w:rPr>
          <w:sz w:val="22"/>
          <w:szCs w:val="22"/>
        </w:rPr>
        <w:t xml:space="preserve"> of the channel</w:t>
      </w:r>
      <w:r w:rsidR="00674EE8">
        <w:rPr>
          <w:sz w:val="22"/>
          <w:szCs w:val="22"/>
        </w:rPr>
        <w:t xml:space="preserve"> is small</w:t>
      </w:r>
      <w:r w:rsidR="00C411F6">
        <w:rPr>
          <w:sz w:val="22"/>
          <w:szCs w:val="22"/>
        </w:rPr>
        <w:t xml:space="preserve">. </w:t>
      </w:r>
      <w:r w:rsidR="00425692">
        <w:rPr>
          <w:sz w:val="22"/>
          <w:szCs w:val="22"/>
        </w:rPr>
        <w:t>The</w:t>
      </w:r>
      <w:r w:rsidR="00425692">
        <w:rPr>
          <w:rFonts w:hint="eastAsia"/>
          <w:sz w:val="22"/>
          <w:szCs w:val="22"/>
        </w:rPr>
        <w:t xml:space="preserve"> </w:t>
      </w:r>
      <w:r w:rsidR="007B6748">
        <w:rPr>
          <w:sz w:val="22"/>
          <w:szCs w:val="22"/>
        </w:rPr>
        <w:t>example</w:t>
      </w:r>
      <w:r w:rsidR="007B6748">
        <w:rPr>
          <w:rFonts w:hint="eastAsia"/>
          <w:sz w:val="22"/>
          <w:szCs w:val="22"/>
        </w:rPr>
        <w:t xml:space="preserve"> </w:t>
      </w:r>
      <w:r w:rsidR="00425692">
        <w:rPr>
          <w:sz w:val="22"/>
          <w:szCs w:val="22"/>
        </w:rPr>
        <w:t xml:space="preserve">of RFP 4 parameters signalling </w:t>
      </w:r>
      <w:r w:rsidR="007B6748">
        <w:rPr>
          <w:sz w:val="22"/>
          <w:szCs w:val="22"/>
        </w:rPr>
        <w:t>is illustrated in the</w:t>
      </w:r>
      <w:r w:rsidR="0081587B">
        <w:rPr>
          <w:sz w:val="22"/>
          <w:szCs w:val="22"/>
        </w:rPr>
        <w:t xml:space="preserve"> Table </w:t>
      </w:r>
      <w:r w:rsidR="00C76849">
        <w:rPr>
          <w:sz w:val="22"/>
          <w:szCs w:val="22"/>
        </w:rPr>
        <w:t>2</w:t>
      </w:r>
      <w:r w:rsidR="007B6748">
        <w:rPr>
          <w:sz w:val="22"/>
          <w:szCs w:val="22"/>
        </w:rPr>
        <w:t>,</w:t>
      </w:r>
      <w:r w:rsidR="003F44E4">
        <w:rPr>
          <w:sz w:val="22"/>
          <w:szCs w:val="22"/>
        </w:rPr>
        <w:t xml:space="preserve"> </w:t>
      </w:r>
      <w:r w:rsidR="007B6748">
        <w:rPr>
          <w:sz w:val="22"/>
          <w:szCs w:val="22"/>
        </w:rPr>
        <w:t>wh</w:t>
      </w:r>
      <w:r w:rsidR="003F44E4">
        <w:rPr>
          <w:sz w:val="22"/>
          <w:szCs w:val="22"/>
        </w:rPr>
        <w:t>ich</w:t>
      </w:r>
      <w:r w:rsidR="007B6748">
        <w:rPr>
          <w:sz w:val="22"/>
          <w:szCs w:val="22"/>
        </w:rPr>
        <w:t xml:space="preserve"> </w:t>
      </w:r>
      <w:r w:rsidR="003F44E4">
        <w:rPr>
          <w:sz w:val="22"/>
          <w:szCs w:val="22"/>
        </w:rPr>
        <w:t xml:space="preserve">contains </w:t>
      </w:r>
      <w:r w:rsidR="007B6748">
        <w:rPr>
          <w:sz w:val="22"/>
          <w:szCs w:val="22"/>
        </w:rPr>
        <w:t xml:space="preserve">4 legacy DMRS configuration, </w:t>
      </w:r>
      <w:r w:rsidR="003F44E4">
        <w:rPr>
          <w:sz w:val="22"/>
          <w:szCs w:val="22"/>
        </w:rPr>
        <w:t xml:space="preserve">IFDMA </w:t>
      </w:r>
      <w:r w:rsidR="007B6748">
        <w:rPr>
          <w:sz w:val="22"/>
          <w:szCs w:val="22"/>
        </w:rPr>
        <w:t xml:space="preserve">RPF=2, </w:t>
      </w:r>
      <w:r w:rsidR="003F44E4">
        <w:rPr>
          <w:sz w:val="22"/>
          <w:szCs w:val="22"/>
        </w:rPr>
        <w:t xml:space="preserve">and IFDMA </w:t>
      </w:r>
      <w:r w:rsidR="007B6748">
        <w:rPr>
          <w:sz w:val="22"/>
          <w:szCs w:val="22"/>
        </w:rPr>
        <w:t xml:space="preserve">RPF=4. </w:t>
      </w:r>
      <w:r w:rsidR="00427D62">
        <w:rPr>
          <w:sz w:val="22"/>
          <w:szCs w:val="22"/>
        </w:rPr>
        <w:t xml:space="preserve">In another option, the DMRS type can </w:t>
      </w:r>
      <w:r w:rsidR="008358F0">
        <w:rPr>
          <w:sz w:val="22"/>
          <w:szCs w:val="22"/>
        </w:rPr>
        <w:t xml:space="preserve">be </w:t>
      </w:r>
      <w:r w:rsidR="00427D62">
        <w:rPr>
          <w:sz w:val="22"/>
          <w:szCs w:val="22"/>
        </w:rPr>
        <w:t>configured by an independent control element in DCI. For example, a 2-bit indicator can</w:t>
      </w:r>
      <w:r w:rsidR="00DE394A">
        <w:rPr>
          <w:sz w:val="22"/>
          <w:szCs w:val="22"/>
        </w:rPr>
        <w:t xml:space="preserve"> be used to indicate whether the Rel-10 DMRS, IFDMA RPF=2 based DMRS or IFDMA RPF=4 based DMRS should be utilized.</w:t>
      </w:r>
    </w:p>
    <w:p w14:paraId="1EEFBEE0" w14:textId="0C46F6D3" w:rsidR="007B6748" w:rsidRPr="007B6748" w:rsidRDefault="007B6748" w:rsidP="007B6748">
      <w:pPr>
        <w:pStyle w:val="Caption"/>
        <w:keepNext/>
        <w:spacing w:after="0"/>
        <w:jc w:val="center"/>
        <w:rPr>
          <w:i w:val="0"/>
          <w:iCs w:val="0"/>
          <w:color w:val="auto"/>
          <w:sz w:val="22"/>
          <w:szCs w:val="22"/>
        </w:rPr>
      </w:pPr>
      <w:r w:rsidRPr="007B6748">
        <w:rPr>
          <w:i w:val="0"/>
          <w:iCs w:val="0"/>
          <w:color w:val="auto"/>
          <w:sz w:val="22"/>
          <w:szCs w:val="22"/>
        </w:rPr>
        <w:t xml:space="preserve">Table </w:t>
      </w:r>
      <w:r w:rsidR="00C76849">
        <w:rPr>
          <w:i w:val="0"/>
          <w:iCs w:val="0"/>
          <w:color w:val="auto"/>
          <w:sz w:val="22"/>
          <w:szCs w:val="22"/>
        </w:rPr>
        <w:t>2</w:t>
      </w:r>
      <w:r w:rsidRPr="007B6748">
        <w:rPr>
          <w:i w:val="0"/>
          <w:iCs w:val="0"/>
          <w:color w:val="auto"/>
          <w:sz w:val="22"/>
          <w:szCs w:val="22"/>
        </w:rPr>
        <w:t>:</w:t>
      </w:r>
      <w:r>
        <w:rPr>
          <w:i w:val="0"/>
          <w:iCs w:val="0"/>
          <w:color w:val="auto"/>
          <w:sz w:val="22"/>
          <w:szCs w:val="22"/>
        </w:rPr>
        <w:t xml:space="preserve"> </w:t>
      </w:r>
      <w:r w:rsidRPr="007B6748">
        <w:rPr>
          <w:i w:val="0"/>
          <w:iCs w:val="0"/>
          <w:color w:val="auto"/>
          <w:sz w:val="22"/>
          <w:szCs w:val="22"/>
        </w:rPr>
        <w:t>an example for Cyclic Shi</w:t>
      </w:r>
      <w:r>
        <w:rPr>
          <w:i w:val="0"/>
          <w:iCs w:val="0"/>
          <w:color w:val="auto"/>
          <w:sz w:val="22"/>
          <w:szCs w:val="22"/>
        </w:rPr>
        <w:t>ft Field in extending uplink DCI for RPF=4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726"/>
        <w:gridCol w:w="678"/>
        <w:gridCol w:w="706"/>
        <w:gridCol w:w="706"/>
        <w:gridCol w:w="923"/>
        <w:gridCol w:w="923"/>
        <w:gridCol w:w="923"/>
        <w:gridCol w:w="923"/>
        <w:gridCol w:w="1740"/>
      </w:tblGrid>
      <w:tr w:rsidR="007B6748" w:rsidRPr="001A156A" w14:paraId="769A511E" w14:textId="77777777" w:rsidTr="007B6748">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77F9162" w14:textId="77777777" w:rsidR="007B6748" w:rsidRPr="001A156A" w:rsidRDefault="007B6748" w:rsidP="007B6748">
            <w:pPr>
              <w:pStyle w:val="TAH"/>
              <w:rPr>
                <w:lang w:val="en-US"/>
              </w:rPr>
            </w:pPr>
            <w:r w:rsidRPr="001A156A">
              <w:rPr>
                <w:lang w:val="en-US"/>
              </w:rPr>
              <w:t xml:space="preserve">Cyclic Shift Field in </w:t>
            </w:r>
          </w:p>
          <w:p w14:paraId="03F94581" w14:textId="77777777" w:rsidR="007B6748" w:rsidRPr="001A156A" w:rsidRDefault="007B6748" w:rsidP="007B6748">
            <w:pPr>
              <w:pStyle w:val="TAH"/>
              <w:rPr>
                <w:lang w:val="en-US"/>
              </w:rPr>
            </w:pPr>
            <w:r w:rsidRPr="001A156A">
              <w:rPr>
                <w:lang w:val="en-US"/>
              </w:rPr>
              <w:t>uplink-related DCI format [3]</w:t>
            </w:r>
          </w:p>
        </w:tc>
        <w:tc>
          <w:tcPr>
            <w:tcW w:w="0" w:type="auto"/>
            <w:gridSpan w:val="4"/>
            <w:tcBorders>
              <w:top w:val="single" w:sz="4" w:space="0" w:color="auto"/>
              <w:left w:val="single" w:sz="4" w:space="0" w:color="auto"/>
              <w:bottom w:val="single" w:sz="4" w:space="0" w:color="FFFFFF"/>
              <w:right w:val="single" w:sz="4" w:space="0" w:color="auto"/>
            </w:tcBorders>
            <w:shd w:val="clear" w:color="auto" w:fill="E0E0E0"/>
            <w:vAlign w:val="center"/>
          </w:tcPr>
          <w:p w14:paraId="0CEC24BB" w14:textId="77777777" w:rsidR="007B6748" w:rsidRPr="001A156A" w:rsidRDefault="007B6748" w:rsidP="007B6748">
            <w:pPr>
              <w:pStyle w:val="TAH"/>
              <w:rPr>
                <w:lang w:val="en-US"/>
              </w:rPr>
            </w:pPr>
            <w:r w:rsidRPr="001A156A">
              <w:rPr>
                <w:position w:val="-14"/>
                <w:lang w:val="en-US"/>
              </w:rPr>
              <w:object w:dxaOrig="700" w:dyaOrig="380" w14:anchorId="7BAC20E7">
                <v:shape id="_x0000_i1064" type="#_x0000_t75" style="width:35.25pt;height:18.75pt" o:ole="">
                  <v:imagedata r:id="rId8" o:title=""/>
                </v:shape>
                <o:OLEObject Type="Embed" ProgID="Equation.3" ShapeID="_x0000_i1064" DrawAspect="Content" ObjectID="_1536780859" r:id="rId58"/>
              </w:object>
            </w:r>
          </w:p>
        </w:tc>
        <w:tc>
          <w:tcPr>
            <w:tcW w:w="0" w:type="auto"/>
            <w:gridSpan w:val="4"/>
            <w:tcBorders>
              <w:top w:val="single" w:sz="4" w:space="0" w:color="auto"/>
              <w:left w:val="single" w:sz="4" w:space="0" w:color="auto"/>
              <w:bottom w:val="single" w:sz="4" w:space="0" w:color="FFFFFF"/>
              <w:right w:val="single" w:sz="4" w:space="0" w:color="auto"/>
            </w:tcBorders>
            <w:shd w:val="clear" w:color="auto" w:fill="E0E0E0"/>
          </w:tcPr>
          <w:p w14:paraId="5A49DC9E" w14:textId="77777777" w:rsidR="007B6748" w:rsidRPr="001A156A" w:rsidRDefault="007B6748" w:rsidP="007B6748">
            <w:pPr>
              <w:pStyle w:val="TAH"/>
              <w:rPr>
                <w:lang w:val="en-US"/>
              </w:rPr>
            </w:pPr>
            <w:r w:rsidRPr="001A156A">
              <w:rPr>
                <w:position w:val="-10"/>
                <w:lang w:val="en-US"/>
              </w:rPr>
              <w:object w:dxaOrig="1579" w:dyaOrig="400" w14:anchorId="15772D30">
                <v:shape id="_x0000_i1065" type="#_x0000_t75" style="width:79.5pt;height:21pt" o:ole="">
                  <v:imagedata r:id="rId10" o:title=""/>
                </v:shape>
                <o:OLEObject Type="Embed" ProgID="Equation.3" ShapeID="_x0000_i1065" DrawAspect="Content" ObjectID="_1536780860" r:id="rId59"/>
              </w:object>
            </w:r>
          </w:p>
        </w:tc>
        <w:tc>
          <w:tcPr>
            <w:tcW w:w="0" w:type="auto"/>
            <w:tcBorders>
              <w:top w:val="single" w:sz="4" w:space="0" w:color="auto"/>
              <w:left w:val="single" w:sz="4" w:space="0" w:color="auto"/>
              <w:bottom w:val="single" w:sz="4" w:space="0" w:color="FFFFFF"/>
              <w:right w:val="single" w:sz="4" w:space="0" w:color="auto"/>
            </w:tcBorders>
            <w:shd w:val="clear" w:color="auto" w:fill="E0E0E0"/>
          </w:tcPr>
          <w:p w14:paraId="5EA18C90" w14:textId="77777777" w:rsidR="007B6748" w:rsidRPr="001A156A" w:rsidRDefault="007B6748" w:rsidP="007B6748">
            <w:pPr>
              <w:pStyle w:val="TAH"/>
              <w:rPr>
                <w:lang w:val="en-US"/>
              </w:rPr>
            </w:pPr>
          </w:p>
        </w:tc>
      </w:tr>
      <w:tr w:rsidR="007B6748" w:rsidRPr="001A156A" w14:paraId="72B6375F" w14:textId="77777777" w:rsidTr="007B6748">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1926DFD1" w14:textId="77777777" w:rsidR="007B6748" w:rsidRPr="001A156A" w:rsidRDefault="007B6748" w:rsidP="007B6748">
            <w:pPr>
              <w:spacing w:after="0"/>
              <w:rPr>
                <w:rFonts w:ascii="Arial" w:hAnsi="Arial"/>
                <w:b/>
                <w:sz w:val="18"/>
              </w:rPr>
            </w:pPr>
          </w:p>
        </w:tc>
        <w:tc>
          <w:tcPr>
            <w:tcW w:w="0" w:type="auto"/>
            <w:tcBorders>
              <w:top w:val="single" w:sz="4" w:space="0" w:color="FFFFFF"/>
              <w:left w:val="single" w:sz="4" w:space="0" w:color="auto"/>
              <w:bottom w:val="single" w:sz="4" w:space="0" w:color="auto"/>
              <w:right w:val="single" w:sz="4" w:space="0" w:color="auto"/>
            </w:tcBorders>
            <w:shd w:val="clear" w:color="auto" w:fill="E0E0E0"/>
            <w:vAlign w:val="center"/>
          </w:tcPr>
          <w:p w14:paraId="03650868" w14:textId="77777777" w:rsidR="007B6748" w:rsidRPr="001A156A" w:rsidRDefault="007B6748" w:rsidP="007B6748">
            <w:pPr>
              <w:pStyle w:val="TAH"/>
              <w:rPr>
                <w:lang w:val="en-US"/>
              </w:rPr>
            </w:pPr>
            <w:r>
              <w:rPr>
                <w:noProof/>
                <w:position w:val="-6"/>
                <w:lang w:val="en-US" w:eastAsia="zh-CN"/>
              </w:rPr>
              <w:drawing>
                <wp:inline distT="0" distB="0" distL="0" distR="0" wp14:anchorId="31B68437" wp14:editId="41FAF92A">
                  <wp:extent cx="320675" cy="149860"/>
                  <wp:effectExtent l="0" t="0" r="3175"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0675" cy="14986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56002917" w14:textId="77777777" w:rsidR="007B6748" w:rsidRPr="001A156A" w:rsidRDefault="007B6748" w:rsidP="007B6748">
            <w:pPr>
              <w:pStyle w:val="TAH"/>
              <w:rPr>
                <w:lang w:val="en-US"/>
              </w:rPr>
            </w:pPr>
            <w:r>
              <w:rPr>
                <w:noProof/>
                <w:position w:val="-6"/>
                <w:lang w:val="en-US" w:eastAsia="zh-CN"/>
              </w:rPr>
              <w:drawing>
                <wp:inline distT="0" distB="0" distL="0" distR="0" wp14:anchorId="5435892A" wp14:editId="24DBDFFC">
                  <wp:extent cx="293370" cy="149860"/>
                  <wp:effectExtent l="0" t="0" r="0" b="254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14986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5F3530BE" w14:textId="77777777" w:rsidR="007B6748" w:rsidRPr="001A156A" w:rsidRDefault="007B6748" w:rsidP="007B6748">
            <w:pPr>
              <w:pStyle w:val="TAH"/>
              <w:rPr>
                <w:lang w:val="en-US"/>
              </w:rPr>
            </w:pPr>
            <w:r w:rsidRPr="001A156A">
              <w:rPr>
                <w:position w:val="-6"/>
                <w:lang w:val="en-US"/>
              </w:rPr>
              <w:object w:dxaOrig="499" w:dyaOrig="240" w14:anchorId="180D5A3D">
                <v:shape id="_x0000_i1066" type="#_x0000_t75" style="width:24.75pt;height:12pt" o:ole="">
                  <v:imagedata r:id="rId14" o:title=""/>
                </v:shape>
                <o:OLEObject Type="Embed" ProgID="Equation.3" ShapeID="_x0000_i1066" DrawAspect="Content" ObjectID="_1536780861" r:id="rId60"/>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169BDD9D" w14:textId="77777777" w:rsidR="007B6748" w:rsidRPr="001A156A" w:rsidRDefault="007B6748" w:rsidP="007B6748">
            <w:pPr>
              <w:pStyle w:val="TAH"/>
              <w:rPr>
                <w:lang w:val="en-US"/>
              </w:rPr>
            </w:pPr>
            <w:r w:rsidRPr="001A156A">
              <w:rPr>
                <w:position w:val="-6"/>
                <w:lang w:val="en-US"/>
              </w:rPr>
              <w:object w:dxaOrig="499" w:dyaOrig="240" w14:anchorId="534B9ACB">
                <v:shape id="_x0000_i1067" type="#_x0000_t75" style="width:24.75pt;height:12pt" o:ole="">
                  <v:imagedata r:id="rId16" o:title=""/>
                </v:shape>
                <o:OLEObject Type="Embed" ProgID="Equation.3" ShapeID="_x0000_i1067" DrawAspect="Content" ObjectID="_1536780862" r:id="rId61"/>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74919BC9" w14:textId="77777777" w:rsidR="007B6748" w:rsidRPr="001A156A" w:rsidRDefault="007B6748" w:rsidP="007B6748">
            <w:pPr>
              <w:pStyle w:val="TAH"/>
              <w:rPr>
                <w:lang w:val="en-US"/>
              </w:rPr>
            </w:pPr>
            <w:r>
              <w:rPr>
                <w:noProof/>
                <w:position w:val="-6"/>
                <w:lang w:val="en-US" w:eastAsia="zh-CN"/>
              </w:rPr>
              <w:drawing>
                <wp:inline distT="0" distB="0" distL="0" distR="0" wp14:anchorId="222C8437" wp14:editId="20D8F844">
                  <wp:extent cx="320675" cy="149860"/>
                  <wp:effectExtent l="0" t="0" r="3175" b="254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0675" cy="14986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1112605D" w14:textId="77777777" w:rsidR="007B6748" w:rsidRPr="001A156A" w:rsidRDefault="007B6748" w:rsidP="007B6748">
            <w:pPr>
              <w:pStyle w:val="TAH"/>
              <w:rPr>
                <w:lang w:val="en-US"/>
              </w:rPr>
            </w:pPr>
            <w:r w:rsidRPr="001A156A">
              <w:rPr>
                <w:position w:val="-6"/>
                <w:lang w:val="en-US"/>
              </w:rPr>
              <w:object w:dxaOrig="460" w:dyaOrig="240" w14:anchorId="167E4646">
                <v:shape id="_x0000_i1068" type="#_x0000_t75" style="width:24pt;height:12pt" o:ole="">
                  <v:imagedata r:id="rId18" o:title=""/>
                </v:shape>
                <o:OLEObject Type="Embed" ProgID="Equation.3" ShapeID="_x0000_i1068" DrawAspect="Content" ObjectID="_1536780863" r:id="rId62"/>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09078A75" w14:textId="77777777" w:rsidR="007B6748" w:rsidRPr="001A156A" w:rsidRDefault="007B6748" w:rsidP="007B6748">
            <w:pPr>
              <w:pStyle w:val="TAH"/>
              <w:rPr>
                <w:lang w:val="en-US"/>
              </w:rPr>
            </w:pPr>
            <w:r w:rsidRPr="001A156A">
              <w:rPr>
                <w:position w:val="-6"/>
                <w:lang w:val="en-US"/>
              </w:rPr>
              <w:object w:dxaOrig="499" w:dyaOrig="240" w14:anchorId="055AADD2">
                <v:shape id="_x0000_i1069" type="#_x0000_t75" style="width:24.75pt;height:12pt" o:ole="">
                  <v:imagedata r:id="rId20" o:title=""/>
                </v:shape>
                <o:OLEObject Type="Embed" ProgID="Equation.3" ShapeID="_x0000_i1069" DrawAspect="Content" ObjectID="_1536780864" r:id="rId63"/>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0157669A" w14:textId="77777777" w:rsidR="007B6748" w:rsidRPr="001A156A" w:rsidRDefault="007B6748" w:rsidP="007B6748">
            <w:pPr>
              <w:pStyle w:val="TAH"/>
              <w:rPr>
                <w:lang w:val="en-US"/>
              </w:rPr>
            </w:pPr>
            <w:r w:rsidRPr="001A156A">
              <w:rPr>
                <w:position w:val="-6"/>
                <w:lang w:val="en-US"/>
              </w:rPr>
              <w:object w:dxaOrig="499" w:dyaOrig="240" w14:anchorId="02CB0239">
                <v:shape id="_x0000_i1070" type="#_x0000_t75" style="width:24.75pt;height:12pt" o:ole="">
                  <v:imagedata r:id="rId22" o:title=""/>
                </v:shape>
                <o:OLEObject Type="Embed" ProgID="Equation.3" ShapeID="_x0000_i1070" DrawAspect="Content" ObjectID="_1536780865" r:id="rId64"/>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1107C8FC" w14:textId="77777777" w:rsidR="007B6748" w:rsidRPr="001A156A" w:rsidRDefault="007B6748" w:rsidP="007B6748">
            <w:pPr>
              <w:pStyle w:val="TAH"/>
              <w:rPr>
                <w:lang w:val="en-US" w:eastAsia="zh-CN"/>
              </w:rPr>
            </w:pPr>
            <w:r>
              <w:rPr>
                <w:lang w:val="en-US" w:eastAsia="zh-CN"/>
              </w:rPr>
              <w:t>IFDMA configuration</w:t>
            </w:r>
          </w:p>
        </w:tc>
      </w:tr>
      <w:tr w:rsidR="007B6748" w:rsidRPr="001A156A" w14:paraId="7D9278C7" w14:textId="77777777" w:rsidTr="007B674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3773C52" w14:textId="77777777" w:rsidR="007B6748" w:rsidRPr="001A156A" w:rsidRDefault="007B6748" w:rsidP="007B6748">
            <w:pPr>
              <w:pStyle w:val="TAC"/>
              <w:rPr>
                <w:lang w:val="en-US"/>
              </w:rPr>
            </w:pPr>
            <w:r w:rsidRPr="001A156A">
              <w:rPr>
                <w:lang w:val="en-US"/>
              </w:rPr>
              <w:lastRenderedPageBreak/>
              <w:t>00</w:t>
            </w:r>
            <w:r>
              <w:rPr>
                <w:lang w:val="en-US"/>
              </w:rPr>
              <w:t>01</w:t>
            </w:r>
          </w:p>
        </w:tc>
        <w:tc>
          <w:tcPr>
            <w:tcW w:w="0" w:type="auto"/>
            <w:tcBorders>
              <w:top w:val="single" w:sz="4" w:space="0" w:color="auto"/>
              <w:left w:val="single" w:sz="4" w:space="0" w:color="auto"/>
              <w:bottom w:val="single" w:sz="4" w:space="0" w:color="auto"/>
              <w:right w:val="single" w:sz="4" w:space="0" w:color="auto"/>
            </w:tcBorders>
            <w:vAlign w:val="center"/>
          </w:tcPr>
          <w:p w14:paraId="20520150" w14:textId="77777777" w:rsidR="007B6748" w:rsidRPr="001A156A" w:rsidRDefault="007B6748" w:rsidP="007B6748">
            <w:pPr>
              <w:pStyle w:val="TAC"/>
              <w:rPr>
                <w:lang w:val="en-US"/>
              </w:rPr>
            </w:pPr>
            <w:r w:rsidRPr="001A156A">
              <w:rPr>
                <w:lang w:val="en-US"/>
              </w:rPr>
              <w:t>0</w:t>
            </w:r>
          </w:p>
        </w:tc>
        <w:tc>
          <w:tcPr>
            <w:tcW w:w="0" w:type="auto"/>
            <w:tcBorders>
              <w:top w:val="single" w:sz="4" w:space="0" w:color="auto"/>
              <w:left w:val="single" w:sz="4" w:space="0" w:color="auto"/>
              <w:bottom w:val="single" w:sz="4" w:space="0" w:color="auto"/>
              <w:right w:val="single" w:sz="4" w:space="0" w:color="auto"/>
            </w:tcBorders>
            <w:vAlign w:val="center"/>
          </w:tcPr>
          <w:p w14:paraId="050926A5" w14:textId="77777777" w:rsidR="007B6748" w:rsidRPr="001A156A" w:rsidRDefault="007B6748" w:rsidP="007B6748">
            <w:pPr>
              <w:pStyle w:val="TAC"/>
              <w:rPr>
                <w:lang w:val="en-US"/>
              </w:rPr>
            </w:pPr>
            <w:r w:rsidRPr="001A156A">
              <w:rPr>
                <w:lang w:val="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4B1C2D7B" w14:textId="77777777" w:rsidR="007B6748" w:rsidRPr="001A156A" w:rsidRDefault="007B6748" w:rsidP="007B6748">
            <w:pPr>
              <w:pStyle w:val="TAC"/>
              <w:rPr>
                <w:lang w:val="en-US"/>
              </w:rPr>
            </w:pPr>
            <w:r w:rsidRPr="001A156A">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1309A19A" w14:textId="77777777" w:rsidR="007B6748" w:rsidRPr="001A156A" w:rsidRDefault="007B6748" w:rsidP="007B6748">
            <w:pPr>
              <w:pStyle w:val="TAC"/>
              <w:rPr>
                <w:lang w:val="en-US"/>
              </w:rPr>
            </w:pPr>
            <w:r w:rsidRPr="001A156A">
              <w:rPr>
                <w:lang w:val="en-US"/>
              </w:rPr>
              <w:t>9</w:t>
            </w:r>
          </w:p>
        </w:tc>
        <w:tc>
          <w:tcPr>
            <w:tcW w:w="0" w:type="auto"/>
            <w:tcBorders>
              <w:top w:val="single" w:sz="4" w:space="0" w:color="auto"/>
              <w:left w:val="single" w:sz="4" w:space="0" w:color="auto"/>
              <w:bottom w:val="single" w:sz="4" w:space="0" w:color="auto"/>
              <w:right w:val="single" w:sz="4" w:space="0" w:color="auto"/>
            </w:tcBorders>
            <w:vAlign w:val="center"/>
          </w:tcPr>
          <w:p w14:paraId="73894338" w14:textId="77777777" w:rsidR="007B6748" w:rsidRPr="001A156A" w:rsidRDefault="007B6748" w:rsidP="007B6748">
            <w:pPr>
              <w:pStyle w:val="TAC"/>
              <w:rPr>
                <w:lang w:val="en-US"/>
              </w:rPr>
            </w:pPr>
            <w:r w:rsidRPr="001A156A">
              <w:rPr>
                <w:position w:val="-10"/>
                <w:lang w:val="en-US"/>
              </w:rPr>
              <w:object w:dxaOrig="560" w:dyaOrig="360" w14:anchorId="4120E946">
                <v:shape id="_x0000_i1071" type="#_x0000_t75" style="width:28.5pt;height:18.75pt" o:ole="">
                  <v:imagedata r:id="rId24" o:title=""/>
                </v:shape>
                <o:OLEObject Type="Embed" ProgID="Equation.3" ShapeID="_x0000_i1071" DrawAspect="Content" ObjectID="_1536780866" r:id="rId65"/>
              </w:object>
            </w:r>
          </w:p>
        </w:tc>
        <w:tc>
          <w:tcPr>
            <w:tcW w:w="0" w:type="auto"/>
            <w:tcBorders>
              <w:top w:val="single" w:sz="4" w:space="0" w:color="auto"/>
              <w:left w:val="single" w:sz="4" w:space="0" w:color="auto"/>
              <w:bottom w:val="single" w:sz="4" w:space="0" w:color="auto"/>
              <w:right w:val="single" w:sz="4" w:space="0" w:color="auto"/>
            </w:tcBorders>
            <w:vAlign w:val="center"/>
          </w:tcPr>
          <w:p w14:paraId="73E4B6F9" w14:textId="77777777" w:rsidR="007B6748" w:rsidRPr="001A156A" w:rsidRDefault="007B6748" w:rsidP="007B6748">
            <w:pPr>
              <w:pStyle w:val="TAC"/>
              <w:rPr>
                <w:lang w:val="en-US"/>
              </w:rPr>
            </w:pPr>
            <w:r w:rsidRPr="001A156A">
              <w:rPr>
                <w:position w:val="-10"/>
                <w:lang w:val="en-US"/>
              </w:rPr>
              <w:object w:dxaOrig="560" w:dyaOrig="360" w14:anchorId="26A1EE7C">
                <v:shape id="_x0000_i1072" type="#_x0000_t75" style="width:28.5pt;height:18.75pt" o:ole="">
                  <v:imagedata r:id="rId24" o:title=""/>
                </v:shape>
                <o:OLEObject Type="Embed" ProgID="Equation.3" ShapeID="_x0000_i1072" DrawAspect="Content" ObjectID="_1536780867" r:id="rId66"/>
              </w:object>
            </w:r>
          </w:p>
        </w:tc>
        <w:tc>
          <w:tcPr>
            <w:tcW w:w="0" w:type="auto"/>
            <w:tcBorders>
              <w:top w:val="single" w:sz="4" w:space="0" w:color="auto"/>
              <w:left w:val="single" w:sz="4" w:space="0" w:color="auto"/>
              <w:bottom w:val="single" w:sz="4" w:space="0" w:color="auto"/>
              <w:right w:val="single" w:sz="4" w:space="0" w:color="auto"/>
            </w:tcBorders>
            <w:vAlign w:val="center"/>
          </w:tcPr>
          <w:p w14:paraId="284C6392" w14:textId="77777777" w:rsidR="007B6748" w:rsidRPr="001A156A" w:rsidRDefault="007B6748" w:rsidP="007B6748">
            <w:pPr>
              <w:pStyle w:val="TAC"/>
              <w:rPr>
                <w:lang w:val="en-US"/>
              </w:rPr>
            </w:pPr>
            <w:r w:rsidRPr="001A156A">
              <w:rPr>
                <w:position w:val="-10"/>
                <w:lang w:val="en-US"/>
              </w:rPr>
              <w:object w:dxaOrig="700" w:dyaOrig="360" w14:anchorId="2D46E38A">
                <v:shape id="_x0000_i1073" type="#_x0000_t75" style="width:35.25pt;height:18.75pt" o:ole="">
                  <v:imagedata r:id="rId27" o:title=""/>
                </v:shape>
                <o:OLEObject Type="Embed" ProgID="Equation.3" ShapeID="_x0000_i1073" DrawAspect="Content" ObjectID="_1536780868" r:id="rId67"/>
              </w:object>
            </w:r>
          </w:p>
        </w:tc>
        <w:tc>
          <w:tcPr>
            <w:tcW w:w="0" w:type="auto"/>
            <w:tcBorders>
              <w:top w:val="single" w:sz="4" w:space="0" w:color="auto"/>
              <w:left w:val="single" w:sz="4" w:space="0" w:color="auto"/>
              <w:bottom w:val="single" w:sz="4" w:space="0" w:color="auto"/>
              <w:right w:val="single" w:sz="4" w:space="0" w:color="auto"/>
            </w:tcBorders>
            <w:vAlign w:val="center"/>
          </w:tcPr>
          <w:p w14:paraId="1594AE49" w14:textId="77777777" w:rsidR="007B6748" w:rsidRPr="001A156A" w:rsidRDefault="007B6748" w:rsidP="007B6748">
            <w:pPr>
              <w:pStyle w:val="TAC"/>
              <w:rPr>
                <w:lang w:val="en-US"/>
              </w:rPr>
            </w:pPr>
            <w:r w:rsidRPr="001A156A">
              <w:rPr>
                <w:position w:val="-10"/>
                <w:lang w:val="en-US"/>
              </w:rPr>
              <w:object w:dxaOrig="700" w:dyaOrig="360" w14:anchorId="1393EC78">
                <v:shape id="_x0000_i1074" type="#_x0000_t75" style="width:35.25pt;height:18.75pt" o:ole="">
                  <v:imagedata r:id="rId27" o:title=""/>
                </v:shape>
                <o:OLEObject Type="Embed" ProgID="Equation.3" ShapeID="_x0000_i1074" DrawAspect="Content" ObjectID="_1536780869" r:id="rId68"/>
              </w:object>
            </w:r>
          </w:p>
        </w:tc>
        <w:tc>
          <w:tcPr>
            <w:tcW w:w="0" w:type="auto"/>
            <w:tcBorders>
              <w:top w:val="single" w:sz="4" w:space="0" w:color="auto"/>
              <w:left w:val="single" w:sz="4" w:space="0" w:color="auto"/>
              <w:bottom w:val="single" w:sz="4" w:space="0" w:color="auto"/>
              <w:right w:val="single" w:sz="4" w:space="0" w:color="auto"/>
            </w:tcBorders>
          </w:tcPr>
          <w:p w14:paraId="03EEDC9F" w14:textId="77777777" w:rsidR="007B6748" w:rsidRPr="001A156A" w:rsidRDefault="007B6748" w:rsidP="007B6748">
            <w:pPr>
              <w:pStyle w:val="TAC"/>
              <w:rPr>
                <w:b/>
                <w:lang w:val="en-US" w:eastAsia="zh-CN"/>
              </w:rPr>
            </w:pPr>
            <w:r w:rsidRPr="001A156A">
              <w:rPr>
                <w:b/>
                <w:lang w:val="en-US" w:eastAsia="zh-CN"/>
              </w:rPr>
              <w:t>no IFDMA</w:t>
            </w:r>
          </w:p>
        </w:tc>
      </w:tr>
      <w:tr w:rsidR="007B6748" w:rsidRPr="001A156A" w14:paraId="3547E9F5" w14:textId="77777777" w:rsidTr="007B674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7307342" w14:textId="77777777" w:rsidR="007B6748" w:rsidRPr="001A156A" w:rsidRDefault="007B6748" w:rsidP="007B6748">
            <w:pPr>
              <w:pStyle w:val="TAC"/>
              <w:rPr>
                <w:lang w:val="en-US"/>
              </w:rPr>
            </w:pPr>
            <w:r w:rsidRPr="001A156A">
              <w:rPr>
                <w:lang w:val="en-US"/>
              </w:rPr>
              <w:t>0</w:t>
            </w:r>
            <w:r>
              <w:rPr>
                <w:lang w:val="en-US"/>
              </w:rPr>
              <w:t>1</w:t>
            </w:r>
            <w:r w:rsidRPr="001A156A">
              <w:rPr>
                <w:lang w:val="en-US"/>
              </w:rPr>
              <w:t>01</w:t>
            </w:r>
          </w:p>
        </w:tc>
        <w:tc>
          <w:tcPr>
            <w:tcW w:w="0" w:type="auto"/>
            <w:tcBorders>
              <w:top w:val="single" w:sz="4" w:space="0" w:color="auto"/>
              <w:left w:val="single" w:sz="4" w:space="0" w:color="auto"/>
              <w:bottom w:val="single" w:sz="4" w:space="0" w:color="auto"/>
              <w:right w:val="single" w:sz="4" w:space="0" w:color="auto"/>
            </w:tcBorders>
            <w:vAlign w:val="center"/>
          </w:tcPr>
          <w:p w14:paraId="18C2ACAE" w14:textId="77777777" w:rsidR="007B6748" w:rsidRPr="001A156A" w:rsidRDefault="007B6748" w:rsidP="007B6748">
            <w:pPr>
              <w:pStyle w:val="TAC"/>
              <w:rPr>
                <w:lang w:val="en-US"/>
              </w:rPr>
            </w:pPr>
            <w:r w:rsidRPr="001A156A">
              <w:rPr>
                <w:lang w:val="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7F6752DE" w14:textId="77777777" w:rsidR="007B6748" w:rsidRPr="001A156A" w:rsidRDefault="007B6748" w:rsidP="007B6748">
            <w:pPr>
              <w:pStyle w:val="TAC"/>
              <w:rPr>
                <w:lang w:val="en-US"/>
              </w:rPr>
            </w:pPr>
            <w:r w:rsidRPr="001A156A">
              <w:rPr>
                <w:lang w:val="en-US"/>
              </w:rPr>
              <w:t>0</w:t>
            </w:r>
          </w:p>
        </w:tc>
        <w:tc>
          <w:tcPr>
            <w:tcW w:w="0" w:type="auto"/>
            <w:tcBorders>
              <w:top w:val="single" w:sz="4" w:space="0" w:color="auto"/>
              <w:left w:val="single" w:sz="4" w:space="0" w:color="auto"/>
              <w:bottom w:val="single" w:sz="4" w:space="0" w:color="auto"/>
              <w:right w:val="single" w:sz="4" w:space="0" w:color="auto"/>
            </w:tcBorders>
            <w:vAlign w:val="center"/>
          </w:tcPr>
          <w:p w14:paraId="39E30FAD" w14:textId="77777777" w:rsidR="007B6748" w:rsidRPr="001A156A" w:rsidRDefault="007B6748" w:rsidP="007B6748">
            <w:pPr>
              <w:pStyle w:val="TAC"/>
              <w:rPr>
                <w:lang w:val="en-US"/>
              </w:rPr>
            </w:pPr>
            <w:r w:rsidRPr="001A156A">
              <w:rPr>
                <w:lang w:val="en-US"/>
              </w:rPr>
              <w:t>9</w:t>
            </w:r>
          </w:p>
        </w:tc>
        <w:tc>
          <w:tcPr>
            <w:tcW w:w="0" w:type="auto"/>
            <w:tcBorders>
              <w:top w:val="single" w:sz="4" w:space="0" w:color="auto"/>
              <w:left w:val="single" w:sz="4" w:space="0" w:color="auto"/>
              <w:bottom w:val="single" w:sz="4" w:space="0" w:color="auto"/>
              <w:right w:val="single" w:sz="4" w:space="0" w:color="auto"/>
            </w:tcBorders>
            <w:vAlign w:val="center"/>
          </w:tcPr>
          <w:p w14:paraId="56DD3198" w14:textId="77777777" w:rsidR="007B6748" w:rsidRPr="001A156A" w:rsidRDefault="007B6748" w:rsidP="007B6748">
            <w:pPr>
              <w:pStyle w:val="TAC"/>
              <w:rPr>
                <w:lang w:val="en-US"/>
              </w:rPr>
            </w:pPr>
            <w:r w:rsidRPr="001A156A">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7EC47493" w14:textId="77777777" w:rsidR="007B6748" w:rsidRPr="001A156A" w:rsidRDefault="007B6748" w:rsidP="007B6748">
            <w:pPr>
              <w:pStyle w:val="TAC"/>
              <w:rPr>
                <w:lang w:val="en-US"/>
              </w:rPr>
            </w:pPr>
            <w:r w:rsidRPr="001A156A">
              <w:rPr>
                <w:position w:val="-10"/>
                <w:lang w:val="en-US"/>
              </w:rPr>
              <w:object w:dxaOrig="700" w:dyaOrig="360" w14:anchorId="2CE36813">
                <v:shape id="_x0000_i1075" type="#_x0000_t75" style="width:35.25pt;height:18.75pt" o:ole="">
                  <v:imagedata r:id="rId27" o:title=""/>
                </v:shape>
                <o:OLEObject Type="Embed" ProgID="Equation.3" ShapeID="_x0000_i1075" DrawAspect="Content" ObjectID="_1536780870" r:id="rId69"/>
              </w:object>
            </w:r>
          </w:p>
        </w:tc>
        <w:tc>
          <w:tcPr>
            <w:tcW w:w="0" w:type="auto"/>
            <w:tcBorders>
              <w:top w:val="single" w:sz="4" w:space="0" w:color="auto"/>
              <w:left w:val="single" w:sz="4" w:space="0" w:color="auto"/>
              <w:bottom w:val="single" w:sz="4" w:space="0" w:color="auto"/>
              <w:right w:val="single" w:sz="4" w:space="0" w:color="auto"/>
            </w:tcBorders>
            <w:vAlign w:val="center"/>
          </w:tcPr>
          <w:p w14:paraId="51B91BDE" w14:textId="77777777" w:rsidR="007B6748" w:rsidRPr="001A156A" w:rsidRDefault="007B6748" w:rsidP="007B6748">
            <w:pPr>
              <w:pStyle w:val="TAC"/>
              <w:rPr>
                <w:lang w:val="en-US"/>
              </w:rPr>
            </w:pPr>
            <w:r w:rsidRPr="001A156A">
              <w:rPr>
                <w:position w:val="-10"/>
                <w:lang w:val="en-US"/>
              </w:rPr>
              <w:object w:dxaOrig="700" w:dyaOrig="360" w14:anchorId="2B1C6863">
                <v:shape id="_x0000_i1076" type="#_x0000_t75" style="width:35.25pt;height:18.75pt" o:ole="">
                  <v:imagedata r:id="rId27" o:title=""/>
                </v:shape>
                <o:OLEObject Type="Embed" ProgID="Equation.3" ShapeID="_x0000_i1076" DrawAspect="Content" ObjectID="_1536780871" r:id="rId70"/>
              </w:object>
            </w:r>
          </w:p>
        </w:tc>
        <w:tc>
          <w:tcPr>
            <w:tcW w:w="0" w:type="auto"/>
            <w:tcBorders>
              <w:top w:val="single" w:sz="4" w:space="0" w:color="auto"/>
              <w:left w:val="single" w:sz="4" w:space="0" w:color="auto"/>
              <w:bottom w:val="single" w:sz="4" w:space="0" w:color="auto"/>
              <w:right w:val="single" w:sz="4" w:space="0" w:color="auto"/>
            </w:tcBorders>
            <w:vAlign w:val="center"/>
          </w:tcPr>
          <w:p w14:paraId="456F0637" w14:textId="77777777" w:rsidR="007B6748" w:rsidRPr="001A156A" w:rsidRDefault="007B6748" w:rsidP="007B6748">
            <w:pPr>
              <w:pStyle w:val="TAC"/>
              <w:rPr>
                <w:lang w:val="en-US"/>
              </w:rPr>
            </w:pPr>
            <w:r w:rsidRPr="001A156A">
              <w:rPr>
                <w:position w:val="-10"/>
                <w:lang w:val="en-US"/>
              </w:rPr>
              <w:object w:dxaOrig="560" w:dyaOrig="360" w14:anchorId="7BDD5C60">
                <v:shape id="_x0000_i1077" type="#_x0000_t75" style="width:28.5pt;height:18.75pt" o:ole="">
                  <v:imagedata r:id="rId24" o:title=""/>
                </v:shape>
                <o:OLEObject Type="Embed" ProgID="Equation.3" ShapeID="_x0000_i1077" DrawAspect="Content" ObjectID="_1536780872" r:id="rId71"/>
              </w:object>
            </w:r>
          </w:p>
        </w:tc>
        <w:tc>
          <w:tcPr>
            <w:tcW w:w="0" w:type="auto"/>
            <w:tcBorders>
              <w:top w:val="single" w:sz="4" w:space="0" w:color="auto"/>
              <w:left w:val="single" w:sz="4" w:space="0" w:color="auto"/>
              <w:bottom w:val="single" w:sz="4" w:space="0" w:color="auto"/>
              <w:right w:val="single" w:sz="4" w:space="0" w:color="auto"/>
            </w:tcBorders>
            <w:vAlign w:val="center"/>
          </w:tcPr>
          <w:p w14:paraId="4F4E3B67" w14:textId="77777777" w:rsidR="007B6748" w:rsidRPr="001A156A" w:rsidRDefault="007B6748" w:rsidP="007B6748">
            <w:pPr>
              <w:pStyle w:val="TAC"/>
              <w:rPr>
                <w:lang w:val="en-US"/>
              </w:rPr>
            </w:pPr>
            <w:r w:rsidRPr="001A156A">
              <w:rPr>
                <w:position w:val="-10"/>
                <w:lang w:val="en-US"/>
              </w:rPr>
              <w:object w:dxaOrig="560" w:dyaOrig="360" w14:anchorId="762DDAD7">
                <v:shape id="_x0000_i1078" type="#_x0000_t75" style="width:28.5pt;height:18.75pt" o:ole="">
                  <v:imagedata r:id="rId24" o:title=""/>
                </v:shape>
                <o:OLEObject Type="Embed" ProgID="Equation.3" ShapeID="_x0000_i1078" DrawAspect="Content" ObjectID="_1536780873" r:id="rId72"/>
              </w:object>
            </w:r>
          </w:p>
        </w:tc>
        <w:tc>
          <w:tcPr>
            <w:tcW w:w="0" w:type="auto"/>
            <w:tcBorders>
              <w:top w:val="single" w:sz="4" w:space="0" w:color="auto"/>
              <w:left w:val="single" w:sz="4" w:space="0" w:color="auto"/>
              <w:bottom w:val="single" w:sz="4" w:space="0" w:color="auto"/>
              <w:right w:val="single" w:sz="4" w:space="0" w:color="auto"/>
            </w:tcBorders>
          </w:tcPr>
          <w:p w14:paraId="0749CCF1" w14:textId="77777777" w:rsidR="007B6748" w:rsidRPr="001A156A" w:rsidRDefault="007B6748" w:rsidP="007B6748">
            <w:pPr>
              <w:pStyle w:val="TAC"/>
              <w:rPr>
                <w:b/>
                <w:lang w:val="en-US" w:eastAsia="zh-CN"/>
              </w:rPr>
            </w:pPr>
            <w:r w:rsidRPr="001A156A">
              <w:rPr>
                <w:b/>
                <w:lang w:val="en-US" w:eastAsia="zh-CN"/>
              </w:rPr>
              <w:t>no IFDMA</w:t>
            </w:r>
          </w:p>
        </w:tc>
      </w:tr>
      <w:tr w:rsidR="007B6748" w:rsidRPr="001A156A" w14:paraId="440BC43A" w14:textId="77777777" w:rsidTr="007B674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E71C85" w14:textId="77777777" w:rsidR="007B6748" w:rsidRPr="001A156A" w:rsidRDefault="007B6748" w:rsidP="007B6748">
            <w:pPr>
              <w:pStyle w:val="TAC"/>
              <w:rPr>
                <w:lang w:val="en-US"/>
              </w:rPr>
            </w:pPr>
            <w:r w:rsidRPr="001A156A">
              <w:rPr>
                <w:lang w:val="en-US"/>
              </w:rPr>
              <w:t>0</w:t>
            </w:r>
            <w:r>
              <w:rPr>
                <w:lang w:val="en-US"/>
              </w:rPr>
              <w:t>1</w:t>
            </w:r>
            <w:r w:rsidRPr="001A156A">
              <w:rPr>
                <w:lang w:val="en-US"/>
              </w:rPr>
              <w:t>10</w:t>
            </w:r>
          </w:p>
        </w:tc>
        <w:tc>
          <w:tcPr>
            <w:tcW w:w="0" w:type="auto"/>
            <w:tcBorders>
              <w:top w:val="single" w:sz="4" w:space="0" w:color="auto"/>
              <w:left w:val="single" w:sz="4" w:space="0" w:color="auto"/>
              <w:bottom w:val="single" w:sz="4" w:space="0" w:color="auto"/>
              <w:right w:val="single" w:sz="4" w:space="0" w:color="auto"/>
            </w:tcBorders>
            <w:vAlign w:val="center"/>
          </w:tcPr>
          <w:p w14:paraId="173DDCDB" w14:textId="77777777" w:rsidR="007B6748" w:rsidRPr="001A156A" w:rsidRDefault="007B6748" w:rsidP="007B6748">
            <w:pPr>
              <w:pStyle w:val="TAC"/>
              <w:rPr>
                <w:lang w:val="en-US"/>
              </w:rPr>
            </w:pPr>
            <w:r w:rsidRPr="001A156A">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3B4E7C6D" w14:textId="77777777" w:rsidR="007B6748" w:rsidRPr="001A156A" w:rsidRDefault="007B6748" w:rsidP="007B6748">
            <w:pPr>
              <w:pStyle w:val="TAC"/>
              <w:rPr>
                <w:lang w:val="en-US"/>
              </w:rPr>
            </w:pPr>
            <w:r w:rsidRPr="001A156A">
              <w:rPr>
                <w:lang w:val="en-US"/>
              </w:rPr>
              <w:t>9</w:t>
            </w:r>
          </w:p>
        </w:tc>
        <w:tc>
          <w:tcPr>
            <w:tcW w:w="0" w:type="auto"/>
            <w:tcBorders>
              <w:top w:val="single" w:sz="4" w:space="0" w:color="auto"/>
              <w:left w:val="single" w:sz="4" w:space="0" w:color="auto"/>
              <w:bottom w:val="single" w:sz="4" w:space="0" w:color="auto"/>
              <w:right w:val="single" w:sz="4" w:space="0" w:color="auto"/>
            </w:tcBorders>
            <w:vAlign w:val="center"/>
          </w:tcPr>
          <w:p w14:paraId="4D082449" w14:textId="77777777" w:rsidR="007B6748" w:rsidRPr="001A156A" w:rsidRDefault="007B6748" w:rsidP="007B6748">
            <w:pPr>
              <w:pStyle w:val="TAC"/>
              <w:rPr>
                <w:lang w:val="en-US"/>
              </w:rPr>
            </w:pPr>
            <w:r w:rsidRPr="001A156A">
              <w:rPr>
                <w:lang w:val="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4C64D152" w14:textId="77777777" w:rsidR="007B6748" w:rsidRPr="001A156A" w:rsidRDefault="007B6748" w:rsidP="007B6748">
            <w:pPr>
              <w:pStyle w:val="TAC"/>
              <w:rPr>
                <w:lang w:val="en-US"/>
              </w:rPr>
            </w:pPr>
            <w:r w:rsidRPr="001A156A">
              <w:rPr>
                <w:lang w:val="en-US"/>
              </w:rPr>
              <w:t>0</w:t>
            </w:r>
          </w:p>
        </w:tc>
        <w:tc>
          <w:tcPr>
            <w:tcW w:w="0" w:type="auto"/>
            <w:tcBorders>
              <w:top w:val="single" w:sz="4" w:space="0" w:color="auto"/>
              <w:left w:val="single" w:sz="4" w:space="0" w:color="auto"/>
              <w:bottom w:val="single" w:sz="4" w:space="0" w:color="auto"/>
              <w:right w:val="single" w:sz="4" w:space="0" w:color="auto"/>
            </w:tcBorders>
            <w:vAlign w:val="center"/>
          </w:tcPr>
          <w:p w14:paraId="52BF1798" w14:textId="77777777" w:rsidR="007B6748" w:rsidRPr="001A156A" w:rsidRDefault="007B6748" w:rsidP="007B6748">
            <w:pPr>
              <w:pStyle w:val="TAC"/>
              <w:rPr>
                <w:lang w:val="en-US"/>
              </w:rPr>
            </w:pPr>
            <w:r w:rsidRPr="001A156A">
              <w:rPr>
                <w:position w:val="-10"/>
                <w:lang w:val="en-US"/>
              </w:rPr>
              <w:object w:dxaOrig="700" w:dyaOrig="360" w14:anchorId="58314FA2">
                <v:shape id="_x0000_i1079" type="#_x0000_t75" style="width:35.25pt;height:18.75pt" o:ole="">
                  <v:imagedata r:id="rId27" o:title=""/>
                </v:shape>
                <o:OLEObject Type="Embed" ProgID="Equation.3" ShapeID="_x0000_i1079" DrawAspect="Content" ObjectID="_1536780874" r:id="rId73"/>
              </w:object>
            </w:r>
          </w:p>
        </w:tc>
        <w:tc>
          <w:tcPr>
            <w:tcW w:w="0" w:type="auto"/>
            <w:tcBorders>
              <w:top w:val="single" w:sz="4" w:space="0" w:color="auto"/>
              <w:left w:val="single" w:sz="4" w:space="0" w:color="auto"/>
              <w:bottom w:val="single" w:sz="4" w:space="0" w:color="auto"/>
              <w:right w:val="single" w:sz="4" w:space="0" w:color="auto"/>
            </w:tcBorders>
            <w:vAlign w:val="center"/>
          </w:tcPr>
          <w:p w14:paraId="07F91623" w14:textId="77777777" w:rsidR="007B6748" w:rsidRPr="001A156A" w:rsidRDefault="007B6748" w:rsidP="007B6748">
            <w:pPr>
              <w:pStyle w:val="TAC"/>
              <w:rPr>
                <w:lang w:val="en-US"/>
              </w:rPr>
            </w:pPr>
            <w:r w:rsidRPr="001A156A">
              <w:rPr>
                <w:position w:val="-10"/>
                <w:lang w:val="en-US"/>
              </w:rPr>
              <w:object w:dxaOrig="700" w:dyaOrig="360" w14:anchorId="76C8D87C">
                <v:shape id="_x0000_i1080" type="#_x0000_t75" style="width:35.25pt;height:18.75pt" o:ole="">
                  <v:imagedata r:id="rId27" o:title=""/>
                </v:shape>
                <o:OLEObject Type="Embed" ProgID="Equation.3" ShapeID="_x0000_i1080" DrawAspect="Content" ObjectID="_1536780875" r:id="rId74"/>
              </w:object>
            </w:r>
          </w:p>
        </w:tc>
        <w:tc>
          <w:tcPr>
            <w:tcW w:w="0" w:type="auto"/>
            <w:tcBorders>
              <w:top w:val="single" w:sz="4" w:space="0" w:color="auto"/>
              <w:left w:val="single" w:sz="4" w:space="0" w:color="auto"/>
              <w:bottom w:val="single" w:sz="4" w:space="0" w:color="auto"/>
              <w:right w:val="single" w:sz="4" w:space="0" w:color="auto"/>
            </w:tcBorders>
            <w:vAlign w:val="center"/>
          </w:tcPr>
          <w:p w14:paraId="79D2F01D" w14:textId="77777777" w:rsidR="007B6748" w:rsidRPr="001A156A" w:rsidRDefault="007B6748" w:rsidP="007B6748">
            <w:pPr>
              <w:pStyle w:val="TAC"/>
              <w:rPr>
                <w:lang w:val="en-US"/>
              </w:rPr>
            </w:pPr>
            <w:r w:rsidRPr="001A156A">
              <w:rPr>
                <w:position w:val="-10"/>
                <w:lang w:val="en-US"/>
              </w:rPr>
              <w:object w:dxaOrig="560" w:dyaOrig="360" w14:anchorId="1225F6B3">
                <v:shape id="_x0000_i1081" type="#_x0000_t75" style="width:28.5pt;height:18.75pt" o:ole="">
                  <v:imagedata r:id="rId24" o:title=""/>
                </v:shape>
                <o:OLEObject Type="Embed" ProgID="Equation.3" ShapeID="_x0000_i1081" DrawAspect="Content" ObjectID="_1536780876" r:id="rId75"/>
              </w:object>
            </w:r>
          </w:p>
        </w:tc>
        <w:tc>
          <w:tcPr>
            <w:tcW w:w="0" w:type="auto"/>
            <w:tcBorders>
              <w:top w:val="single" w:sz="4" w:space="0" w:color="auto"/>
              <w:left w:val="single" w:sz="4" w:space="0" w:color="auto"/>
              <w:bottom w:val="single" w:sz="4" w:space="0" w:color="auto"/>
              <w:right w:val="single" w:sz="4" w:space="0" w:color="auto"/>
            </w:tcBorders>
            <w:vAlign w:val="center"/>
          </w:tcPr>
          <w:p w14:paraId="2C52799A" w14:textId="77777777" w:rsidR="007B6748" w:rsidRPr="001A156A" w:rsidRDefault="007B6748" w:rsidP="007B6748">
            <w:pPr>
              <w:pStyle w:val="TAC"/>
              <w:rPr>
                <w:lang w:val="en-US"/>
              </w:rPr>
            </w:pPr>
            <w:r w:rsidRPr="001A156A">
              <w:rPr>
                <w:position w:val="-10"/>
                <w:lang w:val="en-US"/>
              </w:rPr>
              <w:object w:dxaOrig="560" w:dyaOrig="360" w14:anchorId="5575E8FF">
                <v:shape id="_x0000_i1082" type="#_x0000_t75" style="width:28.5pt;height:18.75pt" o:ole="">
                  <v:imagedata r:id="rId24" o:title=""/>
                </v:shape>
                <o:OLEObject Type="Embed" ProgID="Equation.3" ShapeID="_x0000_i1082" DrawAspect="Content" ObjectID="_1536780877" r:id="rId76"/>
              </w:object>
            </w:r>
          </w:p>
        </w:tc>
        <w:tc>
          <w:tcPr>
            <w:tcW w:w="0" w:type="auto"/>
            <w:tcBorders>
              <w:top w:val="single" w:sz="4" w:space="0" w:color="auto"/>
              <w:left w:val="single" w:sz="4" w:space="0" w:color="auto"/>
              <w:bottom w:val="single" w:sz="4" w:space="0" w:color="auto"/>
              <w:right w:val="single" w:sz="4" w:space="0" w:color="auto"/>
            </w:tcBorders>
          </w:tcPr>
          <w:p w14:paraId="730FE687" w14:textId="77777777" w:rsidR="007B6748" w:rsidRPr="001A156A" w:rsidRDefault="007B6748" w:rsidP="007B6748">
            <w:pPr>
              <w:pStyle w:val="TAC"/>
              <w:rPr>
                <w:b/>
                <w:lang w:val="en-US" w:eastAsia="zh-CN"/>
              </w:rPr>
            </w:pPr>
            <w:r w:rsidRPr="001A156A">
              <w:rPr>
                <w:b/>
                <w:lang w:val="en-US" w:eastAsia="zh-CN"/>
              </w:rPr>
              <w:t>no IFDMA</w:t>
            </w:r>
          </w:p>
        </w:tc>
      </w:tr>
      <w:tr w:rsidR="007B6748" w:rsidRPr="001A156A" w14:paraId="7D6B4B1E" w14:textId="77777777" w:rsidTr="007B674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273B03A" w14:textId="77777777" w:rsidR="007B6748" w:rsidRPr="001A156A" w:rsidRDefault="007B6748" w:rsidP="007B6748">
            <w:pPr>
              <w:pStyle w:val="TAC"/>
              <w:rPr>
                <w:lang w:val="en-US"/>
              </w:rPr>
            </w:pPr>
            <w:r w:rsidRPr="001A156A">
              <w:rPr>
                <w:lang w:val="en-US"/>
              </w:rPr>
              <w:t>0</w:t>
            </w:r>
            <w:r>
              <w:rPr>
                <w:lang w:val="en-US"/>
              </w:rPr>
              <w:t>1</w:t>
            </w:r>
            <w:r w:rsidRPr="001A156A">
              <w:rPr>
                <w:lang w:val="en-US"/>
              </w:rPr>
              <w:t>11</w:t>
            </w:r>
          </w:p>
        </w:tc>
        <w:tc>
          <w:tcPr>
            <w:tcW w:w="0" w:type="auto"/>
            <w:tcBorders>
              <w:top w:val="single" w:sz="4" w:space="0" w:color="auto"/>
              <w:left w:val="single" w:sz="4" w:space="0" w:color="auto"/>
              <w:bottom w:val="single" w:sz="4" w:space="0" w:color="auto"/>
              <w:right w:val="single" w:sz="4" w:space="0" w:color="auto"/>
            </w:tcBorders>
            <w:vAlign w:val="center"/>
          </w:tcPr>
          <w:p w14:paraId="7B3C5BA9" w14:textId="77777777" w:rsidR="007B6748" w:rsidRPr="001A156A" w:rsidRDefault="007B6748" w:rsidP="007B6748">
            <w:pPr>
              <w:pStyle w:val="TAC"/>
              <w:rPr>
                <w:lang w:val="en-US"/>
              </w:rPr>
            </w:pPr>
            <w:r w:rsidRPr="001A156A">
              <w:rPr>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5595643F" w14:textId="77777777" w:rsidR="007B6748" w:rsidRPr="001A156A" w:rsidRDefault="007B6748" w:rsidP="007B6748">
            <w:pPr>
              <w:pStyle w:val="TAC"/>
              <w:rPr>
                <w:lang w:val="en-US"/>
              </w:rPr>
            </w:pPr>
            <w:r w:rsidRPr="001A156A">
              <w:rPr>
                <w:lang w:val="en-US"/>
              </w:rPr>
              <w:t>10</w:t>
            </w:r>
          </w:p>
        </w:tc>
        <w:tc>
          <w:tcPr>
            <w:tcW w:w="0" w:type="auto"/>
            <w:tcBorders>
              <w:top w:val="single" w:sz="4" w:space="0" w:color="auto"/>
              <w:left w:val="single" w:sz="4" w:space="0" w:color="auto"/>
              <w:bottom w:val="single" w:sz="4" w:space="0" w:color="auto"/>
              <w:right w:val="single" w:sz="4" w:space="0" w:color="auto"/>
            </w:tcBorders>
            <w:vAlign w:val="center"/>
          </w:tcPr>
          <w:p w14:paraId="5F33967B" w14:textId="77777777" w:rsidR="007B6748" w:rsidRPr="001A156A" w:rsidRDefault="007B6748" w:rsidP="007B6748">
            <w:pPr>
              <w:pStyle w:val="TAC"/>
              <w:rPr>
                <w:lang w:val="en-US"/>
              </w:rPr>
            </w:pPr>
            <w:r w:rsidRPr="001A156A">
              <w:rPr>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920E577" w14:textId="77777777" w:rsidR="007B6748" w:rsidRPr="001A156A" w:rsidRDefault="007B6748" w:rsidP="007B6748">
            <w:pPr>
              <w:pStyle w:val="TAC"/>
              <w:rPr>
                <w:lang w:val="en-US"/>
              </w:rPr>
            </w:pPr>
            <w:r w:rsidRPr="001A156A">
              <w:rPr>
                <w:lang w:val="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5E0FFEF0" w14:textId="77777777" w:rsidR="007B6748" w:rsidRPr="001A156A" w:rsidRDefault="007B6748" w:rsidP="007B6748">
            <w:pPr>
              <w:pStyle w:val="TAC"/>
              <w:rPr>
                <w:lang w:val="en-US"/>
              </w:rPr>
            </w:pPr>
            <w:r w:rsidRPr="001A156A">
              <w:rPr>
                <w:position w:val="-10"/>
                <w:lang w:val="en-US"/>
              </w:rPr>
              <w:object w:dxaOrig="560" w:dyaOrig="360" w14:anchorId="277872C7">
                <v:shape id="_x0000_i1083" type="#_x0000_t75" style="width:28.5pt;height:18.75pt" o:ole="">
                  <v:imagedata r:id="rId24" o:title=""/>
                </v:shape>
                <o:OLEObject Type="Embed" ProgID="Equation.3" ShapeID="_x0000_i1083" DrawAspect="Content" ObjectID="_1536780878" r:id="rId77"/>
              </w:object>
            </w:r>
          </w:p>
        </w:tc>
        <w:tc>
          <w:tcPr>
            <w:tcW w:w="0" w:type="auto"/>
            <w:tcBorders>
              <w:top w:val="single" w:sz="4" w:space="0" w:color="auto"/>
              <w:left w:val="single" w:sz="4" w:space="0" w:color="auto"/>
              <w:bottom w:val="single" w:sz="4" w:space="0" w:color="auto"/>
              <w:right w:val="single" w:sz="4" w:space="0" w:color="auto"/>
            </w:tcBorders>
            <w:vAlign w:val="center"/>
          </w:tcPr>
          <w:p w14:paraId="26B42EEE" w14:textId="77777777" w:rsidR="007B6748" w:rsidRPr="001A156A" w:rsidRDefault="007B6748" w:rsidP="007B6748">
            <w:pPr>
              <w:pStyle w:val="TAC"/>
              <w:rPr>
                <w:lang w:val="en-US"/>
              </w:rPr>
            </w:pPr>
            <w:r w:rsidRPr="001A156A">
              <w:rPr>
                <w:position w:val="-10"/>
                <w:lang w:val="en-US"/>
              </w:rPr>
              <w:object w:dxaOrig="560" w:dyaOrig="360" w14:anchorId="52D80499">
                <v:shape id="_x0000_i1084" type="#_x0000_t75" style="width:28.5pt;height:18.75pt" o:ole="">
                  <v:imagedata r:id="rId24" o:title=""/>
                </v:shape>
                <o:OLEObject Type="Embed" ProgID="Equation.3" ShapeID="_x0000_i1084" DrawAspect="Content" ObjectID="_1536780879" r:id="rId78"/>
              </w:object>
            </w:r>
          </w:p>
        </w:tc>
        <w:tc>
          <w:tcPr>
            <w:tcW w:w="0" w:type="auto"/>
            <w:tcBorders>
              <w:top w:val="single" w:sz="4" w:space="0" w:color="auto"/>
              <w:left w:val="single" w:sz="4" w:space="0" w:color="auto"/>
              <w:bottom w:val="single" w:sz="4" w:space="0" w:color="auto"/>
              <w:right w:val="single" w:sz="4" w:space="0" w:color="auto"/>
            </w:tcBorders>
            <w:vAlign w:val="center"/>
          </w:tcPr>
          <w:p w14:paraId="69792FF5" w14:textId="77777777" w:rsidR="007B6748" w:rsidRPr="001A156A" w:rsidRDefault="007B6748" w:rsidP="007B6748">
            <w:pPr>
              <w:pStyle w:val="TAC"/>
              <w:rPr>
                <w:lang w:val="en-US"/>
              </w:rPr>
            </w:pPr>
            <w:r w:rsidRPr="001A156A">
              <w:rPr>
                <w:position w:val="-10"/>
                <w:lang w:val="en-US"/>
              </w:rPr>
              <w:object w:dxaOrig="560" w:dyaOrig="360" w14:anchorId="44354649">
                <v:shape id="_x0000_i1085" type="#_x0000_t75" style="width:28.5pt;height:18.75pt" o:ole="">
                  <v:imagedata r:id="rId24" o:title=""/>
                </v:shape>
                <o:OLEObject Type="Embed" ProgID="Equation.3" ShapeID="_x0000_i1085" DrawAspect="Content" ObjectID="_1536780880" r:id="rId79"/>
              </w:object>
            </w:r>
          </w:p>
        </w:tc>
        <w:tc>
          <w:tcPr>
            <w:tcW w:w="0" w:type="auto"/>
            <w:tcBorders>
              <w:top w:val="single" w:sz="4" w:space="0" w:color="auto"/>
              <w:left w:val="single" w:sz="4" w:space="0" w:color="auto"/>
              <w:bottom w:val="single" w:sz="4" w:space="0" w:color="auto"/>
              <w:right w:val="single" w:sz="4" w:space="0" w:color="auto"/>
            </w:tcBorders>
            <w:vAlign w:val="center"/>
          </w:tcPr>
          <w:p w14:paraId="6931BF7D" w14:textId="77777777" w:rsidR="007B6748" w:rsidRPr="001A156A" w:rsidRDefault="007B6748" w:rsidP="007B6748">
            <w:pPr>
              <w:pStyle w:val="TAC"/>
              <w:rPr>
                <w:lang w:val="en-US"/>
              </w:rPr>
            </w:pPr>
            <w:r w:rsidRPr="001A156A">
              <w:rPr>
                <w:position w:val="-10"/>
                <w:lang w:val="en-US"/>
              </w:rPr>
              <w:object w:dxaOrig="560" w:dyaOrig="360" w14:anchorId="4AD63D27">
                <v:shape id="_x0000_i1086" type="#_x0000_t75" style="width:28.5pt;height:18.75pt" o:ole="">
                  <v:imagedata r:id="rId24" o:title=""/>
                </v:shape>
                <o:OLEObject Type="Embed" ProgID="Equation.3" ShapeID="_x0000_i1086" DrawAspect="Content" ObjectID="_1536780881" r:id="rId80"/>
              </w:object>
            </w:r>
          </w:p>
        </w:tc>
        <w:tc>
          <w:tcPr>
            <w:tcW w:w="0" w:type="auto"/>
            <w:tcBorders>
              <w:top w:val="single" w:sz="4" w:space="0" w:color="auto"/>
              <w:left w:val="single" w:sz="4" w:space="0" w:color="auto"/>
              <w:bottom w:val="single" w:sz="4" w:space="0" w:color="auto"/>
              <w:right w:val="single" w:sz="4" w:space="0" w:color="auto"/>
            </w:tcBorders>
          </w:tcPr>
          <w:p w14:paraId="348C176C" w14:textId="77777777" w:rsidR="007B6748" w:rsidRPr="001A156A" w:rsidRDefault="007B6748" w:rsidP="007B6748">
            <w:pPr>
              <w:pStyle w:val="TAC"/>
              <w:rPr>
                <w:b/>
                <w:lang w:val="en-US" w:eastAsia="zh-CN"/>
              </w:rPr>
            </w:pPr>
            <w:r w:rsidRPr="001A156A">
              <w:rPr>
                <w:b/>
                <w:lang w:val="en-US" w:eastAsia="zh-CN"/>
              </w:rPr>
              <w:t>no IFDMA</w:t>
            </w:r>
          </w:p>
        </w:tc>
      </w:tr>
      <w:tr w:rsidR="007B6748" w:rsidRPr="001A156A" w14:paraId="62C01548" w14:textId="77777777" w:rsidTr="007B674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82DC9A4" w14:textId="77777777" w:rsidR="007B6748" w:rsidRPr="001A156A" w:rsidRDefault="007B6748" w:rsidP="007B6748">
            <w:pPr>
              <w:pStyle w:val="TAC"/>
              <w:rPr>
                <w:lang w:val="en-US"/>
              </w:rPr>
            </w:pPr>
            <w:r>
              <w:rPr>
                <w:lang w:val="en-US"/>
              </w:rPr>
              <w:t>0000</w:t>
            </w:r>
          </w:p>
        </w:tc>
        <w:tc>
          <w:tcPr>
            <w:tcW w:w="0" w:type="auto"/>
            <w:tcBorders>
              <w:top w:val="single" w:sz="4" w:space="0" w:color="auto"/>
              <w:left w:val="single" w:sz="4" w:space="0" w:color="auto"/>
              <w:bottom w:val="single" w:sz="4" w:space="0" w:color="auto"/>
              <w:right w:val="single" w:sz="4" w:space="0" w:color="auto"/>
            </w:tcBorders>
            <w:vAlign w:val="center"/>
          </w:tcPr>
          <w:p w14:paraId="2F9D6947" w14:textId="77777777" w:rsidR="007B6748" w:rsidRPr="001A156A" w:rsidRDefault="007B6748" w:rsidP="007B6748">
            <w:pPr>
              <w:pStyle w:val="TAC"/>
              <w:rPr>
                <w:lang w:val="en-US"/>
              </w:rPr>
            </w:pPr>
            <w:r w:rsidRPr="001A156A">
              <w:rPr>
                <w:lang w:val="en-US"/>
              </w:rPr>
              <w:t>2</w:t>
            </w:r>
          </w:p>
        </w:tc>
        <w:tc>
          <w:tcPr>
            <w:tcW w:w="0" w:type="auto"/>
            <w:tcBorders>
              <w:top w:val="single" w:sz="4" w:space="0" w:color="auto"/>
              <w:left w:val="single" w:sz="4" w:space="0" w:color="auto"/>
              <w:bottom w:val="single" w:sz="4" w:space="0" w:color="auto"/>
              <w:right w:val="single" w:sz="4" w:space="0" w:color="auto"/>
            </w:tcBorders>
            <w:vAlign w:val="center"/>
          </w:tcPr>
          <w:p w14:paraId="44DC9452" w14:textId="77777777" w:rsidR="007B6748" w:rsidRPr="001A156A" w:rsidRDefault="007B6748" w:rsidP="007B6748">
            <w:pPr>
              <w:pStyle w:val="TAC"/>
              <w:rPr>
                <w:lang w:val="en-US"/>
              </w:rPr>
            </w:pPr>
            <w:r w:rsidRPr="001A156A">
              <w:rPr>
                <w:lang w:val="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5D32EB39" w14:textId="77777777" w:rsidR="007B6748" w:rsidRPr="001A156A" w:rsidRDefault="007B6748" w:rsidP="007B6748">
            <w:pPr>
              <w:pStyle w:val="TAC"/>
              <w:rPr>
                <w:lang w:val="en-US"/>
              </w:rPr>
            </w:pPr>
            <w:r w:rsidRPr="001A156A">
              <w:rPr>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0576D6F5" w14:textId="77777777" w:rsidR="007B6748" w:rsidRPr="001A156A" w:rsidRDefault="007B6748" w:rsidP="007B6748">
            <w:pPr>
              <w:pStyle w:val="TAC"/>
              <w:rPr>
                <w:lang w:val="en-US"/>
              </w:rPr>
            </w:pPr>
            <w:r w:rsidRPr="001A156A">
              <w:rPr>
                <w:lang w:val="en-US"/>
              </w:rPr>
              <w:t>11</w:t>
            </w:r>
          </w:p>
        </w:tc>
        <w:tc>
          <w:tcPr>
            <w:tcW w:w="0" w:type="auto"/>
            <w:tcBorders>
              <w:top w:val="single" w:sz="4" w:space="0" w:color="auto"/>
              <w:left w:val="single" w:sz="4" w:space="0" w:color="auto"/>
              <w:bottom w:val="single" w:sz="4" w:space="0" w:color="auto"/>
              <w:right w:val="single" w:sz="4" w:space="0" w:color="auto"/>
            </w:tcBorders>
            <w:vAlign w:val="center"/>
          </w:tcPr>
          <w:p w14:paraId="3B212209" w14:textId="77777777" w:rsidR="007B6748" w:rsidRPr="001A156A" w:rsidRDefault="007B6748" w:rsidP="007B6748">
            <w:pPr>
              <w:pStyle w:val="TAC"/>
              <w:rPr>
                <w:lang w:val="en-US"/>
              </w:rPr>
            </w:pPr>
            <w:r w:rsidRPr="001A156A">
              <w:rPr>
                <w:position w:val="-10"/>
                <w:lang w:val="en-US"/>
              </w:rPr>
              <w:object w:dxaOrig="560" w:dyaOrig="360" w14:anchorId="17F4EAD2">
                <v:shape id="_x0000_i1087" type="#_x0000_t75" style="width:28.5pt;height:18.75pt" o:ole="">
                  <v:imagedata r:id="rId24" o:title=""/>
                </v:shape>
                <o:OLEObject Type="Embed" ProgID="Equation.3" ShapeID="_x0000_i1087" DrawAspect="Content" ObjectID="_1536780882" r:id="rId81"/>
              </w:object>
            </w:r>
          </w:p>
        </w:tc>
        <w:tc>
          <w:tcPr>
            <w:tcW w:w="0" w:type="auto"/>
            <w:tcBorders>
              <w:top w:val="single" w:sz="4" w:space="0" w:color="auto"/>
              <w:left w:val="single" w:sz="4" w:space="0" w:color="auto"/>
              <w:bottom w:val="single" w:sz="4" w:space="0" w:color="auto"/>
              <w:right w:val="single" w:sz="4" w:space="0" w:color="auto"/>
            </w:tcBorders>
            <w:vAlign w:val="center"/>
          </w:tcPr>
          <w:p w14:paraId="0123937B" w14:textId="77777777" w:rsidR="007B6748" w:rsidRPr="001A156A" w:rsidRDefault="007B6748" w:rsidP="007B6748">
            <w:pPr>
              <w:pStyle w:val="TAC"/>
              <w:rPr>
                <w:lang w:val="en-US"/>
              </w:rPr>
            </w:pPr>
            <w:r w:rsidRPr="001A156A">
              <w:rPr>
                <w:position w:val="-10"/>
                <w:lang w:val="en-US"/>
              </w:rPr>
              <w:object w:dxaOrig="560" w:dyaOrig="360" w14:anchorId="29E1321D">
                <v:shape id="_x0000_i1088" type="#_x0000_t75" style="width:28.5pt;height:18.75pt" o:ole="">
                  <v:imagedata r:id="rId24" o:title=""/>
                </v:shape>
                <o:OLEObject Type="Embed" ProgID="Equation.3" ShapeID="_x0000_i1088" DrawAspect="Content" ObjectID="_1536780883" r:id="rId82"/>
              </w:object>
            </w:r>
          </w:p>
        </w:tc>
        <w:tc>
          <w:tcPr>
            <w:tcW w:w="0" w:type="auto"/>
            <w:tcBorders>
              <w:top w:val="single" w:sz="4" w:space="0" w:color="auto"/>
              <w:left w:val="single" w:sz="4" w:space="0" w:color="auto"/>
              <w:bottom w:val="single" w:sz="4" w:space="0" w:color="auto"/>
              <w:right w:val="single" w:sz="4" w:space="0" w:color="auto"/>
            </w:tcBorders>
            <w:vAlign w:val="center"/>
          </w:tcPr>
          <w:p w14:paraId="4CDD91DA" w14:textId="77777777" w:rsidR="007B6748" w:rsidRPr="001A156A" w:rsidRDefault="007B6748" w:rsidP="007B6748">
            <w:pPr>
              <w:pStyle w:val="TAC"/>
              <w:rPr>
                <w:lang w:val="en-US"/>
              </w:rPr>
            </w:pPr>
            <w:r w:rsidRPr="001A156A">
              <w:rPr>
                <w:position w:val="-10"/>
                <w:lang w:val="en-US"/>
              </w:rPr>
              <w:object w:dxaOrig="560" w:dyaOrig="360" w14:anchorId="3F4C4260">
                <v:shape id="_x0000_i1089" type="#_x0000_t75" style="width:28.5pt;height:18.75pt" o:ole="">
                  <v:imagedata r:id="rId24" o:title=""/>
                </v:shape>
                <o:OLEObject Type="Embed" ProgID="Equation.3" ShapeID="_x0000_i1089" DrawAspect="Content" ObjectID="_1536780884" r:id="rId83"/>
              </w:object>
            </w:r>
          </w:p>
        </w:tc>
        <w:tc>
          <w:tcPr>
            <w:tcW w:w="0" w:type="auto"/>
            <w:tcBorders>
              <w:top w:val="single" w:sz="4" w:space="0" w:color="auto"/>
              <w:left w:val="single" w:sz="4" w:space="0" w:color="auto"/>
              <w:bottom w:val="single" w:sz="4" w:space="0" w:color="auto"/>
              <w:right w:val="single" w:sz="4" w:space="0" w:color="auto"/>
            </w:tcBorders>
            <w:vAlign w:val="center"/>
          </w:tcPr>
          <w:p w14:paraId="6B312C90" w14:textId="77777777" w:rsidR="007B6748" w:rsidRPr="001A156A" w:rsidRDefault="007B6748" w:rsidP="007B6748">
            <w:pPr>
              <w:pStyle w:val="TAC"/>
              <w:rPr>
                <w:lang w:val="en-US"/>
              </w:rPr>
            </w:pPr>
            <w:r w:rsidRPr="001A156A">
              <w:rPr>
                <w:position w:val="-10"/>
                <w:lang w:val="en-US"/>
              </w:rPr>
              <w:object w:dxaOrig="560" w:dyaOrig="360" w14:anchorId="6B9B2D6C">
                <v:shape id="_x0000_i1090" type="#_x0000_t75" style="width:28.5pt;height:18.75pt" o:ole="">
                  <v:imagedata r:id="rId24" o:title=""/>
                </v:shape>
                <o:OLEObject Type="Embed" ProgID="Equation.3" ShapeID="_x0000_i1090" DrawAspect="Content" ObjectID="_1536780885" r:id="rId84"/>
              </w:object>
            </w:r>
          </w:p>
        </w:tc>
        <w:tc>
          <w:tcPr>
            <w:tcW w:w="0" w:type="auto"/>
            <w:tcBorders>
              <w:top w:val="single" w:sz="4" w:space="0" w:color="auto"/>
              <w:left w:val="single" w:sz="4" w:space="0" w:color="auto"/>
              <w:bottom w:val="single" w:sz="4" w:space="0" w:color="auto"/>
              <w:right w:val="single" w:sz="4" w:space="0" w:color="auto"/>
            </w:tcBorders>
          </w:tcPr>
          <w:p w14:paraId="588789D8" w14:textId="77777777" w:rsidR="007B6748" w:rsidRPr="001A156A" w:rsidRDefault="001D587C" w:rsidP="007B6748">
            <w:pPr>
              <w:pStyle w:val="TAC"/>
              <w:rPr>
                <w:b/>
                <w:lang w:val="en-US" w:eastAsia="zh-CN"/>
              </w:rPr>
            </w:pP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start</m:t>
                  </m:r>
                </m:sub>
              </m:sSub>
              <m:r>
                <w:rPr>
                  <w:rFonts w:ascii="Cambria Math" w:hAnsi="Cambria Math"/>
                  <w:sz w:val="22"/>
                  <w:szCs w:val="22"/>
                </w:rPr>
                <m:t>=0</m:t>
              </m:r>
            </m:oMath>
            <w:r w:rsidR="007B6748" w:rsidRPr="001A156A">
              <w:rPr>
                <w:b/>
                <w:lang w:val="en-US" w:eastAsia="zh-CN"/>
              </w:rPr>
              <w:t>, RPF=2</w:t>
            </w:r>
          </w:p>
        </w:tc>
      </w:tr>
      <w:tr w:rsidR="007B6748" w:rsidRPr="001A156A" w14:paraId="1BE7DB15" w14:textId="77777777" w:rsidTr="007B674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FD67FC" w14:textId="77777777" w:rsidR="007B6748" w:rsidRPr="001A156A" w:rsidRDefault="007B6748" w:rsidP="007B6748">
            <w:pPr>
              <w:pStyle w:val="TAC"/>
              <w:rPr>
                <w:lang w:val="en-US"/>
              </w:rPr>
            </w:pPr>
            <w:r w:rsidRPr="001A156A">
              <w:rPr>
                <w:lang w:val="en-US"/>
              </w:rPr>
              <w:t>0</w:t>
            </w:r>
            <w:r>
              <w:rPr>
                <w:lang w:val="en-US"/>
              </w:rPr>
              <w:t>100</w:t>
            </w:r>
          </w:p>
        </w:tc>
        <w:tc>
          <w:tcPr>
            <w:tcW w:w="0" w:type="auto"/>
            <w:tcBorders>
              <w:top w:val="single" w:sz="4" w:space="0" w:color="auto"/>
              <w:left w:val="single" w:sz="4" w:space="0" w:color="auto"/>
              <w:bottom w:val="single" w:sz="4" w:space="0" w:color="auto"/>
              <w:right w:val="single" w:sz="4" w:space="0" w:color="auto"/>
            </w:tcBorders>
            <w:vAlign w:val="center"/>
          </w:tcPr>
          <w:p w14:paraId="7D8B1FE9" w14:textId="77777777" w:rsidR="007B6748" w:rsidRPr="001A156A" w:rsidRDefault="007B6748" w:rsidP="007B6748">
            <w:pPr>
              <w:pStyle w:val="TAC"/>
              <w:rPr>
                <w:lang w:val="en-US"/>
              </w:rPr>
            </w:pPr>
            <w:r w:rsidRPr="001A156A">
              <w:rPr>
                <w:lang w:val="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5D54271A" w14:textId="77777777" w:rsidR="007B6748" w:rsidRPr="001A156A" w:rsidRDefault="007B6748" w:rsidP="007B6748">
            <w:pPr>
              <w:pStyle w:val="TAC"/>
              <w:rPr>
                <w:lang w:val="en-US"/>
              </w:rPr>
            </w:pPr>
            <w:r w:rsidRPr="001A156A">
              <w:rPr>
                <w:lang w:val="en-US"/>
              </w:rPr>
              <w:t>2</w:t>
            </w:r>
          </w:p>
        </w:tc>
        <w:tc>
          <w:tcPr>
            <w:tcW w:w="0" w:type="auto"/>
            <w:tcBorders>
              <w:top w:val="single" w:sz="4" w:space="0" w:color="auto"/>
              <w:left w:val="single" w:sz="4" w:space="0" w:color="auto"/>
              <w:bottom w:val="single" w:sz="4" w:space="0" w:color="auto"/>
              <w:right w:val="single" w:sz="4" w:space="0" w:color="auto"/>
            </w:tcBorders>
            <w:vAlign w:val="center"/>
          </w:tcPr>
          <w:p w14:paraId="006CFB39" w14:textId="77777777" w:rsidR="007B6748" w:rsidRPr="001A156A" w:rsidRDefault="007B6748" w:rsidP="007B6748">
            <w:pPr>
              <w:pStyle w:val="TAC"/>
              <w:rPr>
                <w:lang w:val="en-US"/>
              </w:rPr>
            </w:pPr>
            <w:r w:rsidRPr="001A156A">
              <w:rPr>
                <w:lang w:val="en-US"/>
              </w:rPr>
              <w:t>11</w:t>
            </w:r>
          </w:p>
        </w:tc>
        <w:tc>
          <w:tcPr>
            <w:tcW w:w="0" w:type="auto"/>
            <w:tcBorders>
              <w:top w:val="single" w:sz="4" w:space="0" w:color="auto"/>
              <w:left w:val="single" w:sz="4" w:space="0" w:color="auto"/>
              <w:bottom w:val="single" w:sz="4" w:space="0" w:color="auto"/>
              <w:right w:val="single" w:sz="4" w:space="0" w:color="auto"/>
            </w:tcBorders>
            <w:vAlign w:val="center"/>
          </w:tcPr>
          <w:p w14:paraId="6FEE66F6" w14:textId="77777777" w:rsidR="007B6748" w:rsidRPr="001A156A" w:rsidRDefault="007B6748" w:rsidP="007B6748">
            <w:pPr>
              <w:pStyle w:val="TAC"/>
              <w:rPr>
                <w:lang w:val="en-US"/>
              </w:rPr>
            </w:pPr>
            <w:r w:rsidRPr="001A156A">
              <w:rPr>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27F0E07C" w14:textId="77777777" w:rsidR="007B6748" w:rsidRPr="001A156A" w:rsidRDefault="007B6748" w:rsidP="007B6748">
            <w:pPr>
              <w:pStyle w:val="TAC"/>
              <w:rPr>
                <w:lang w:val="en-US"/>
              </w:rPr>
            </w:pPr>
            <w:r w:rsidRPr="001A156A">
              <w:rPr>
                <w:position w:val="-10"/>
                <w:lang w:val="en-US"/>
              </w:rPr>
              <w:object w:dxaOrig="700" w:dyaOrig="360" w14:anchorId="3B2A6C30">
                <v:shape id="_x0000_i1091" type="#_x0000_t75" style="width:35.25pt;height:18.75pt" o:ole="">
                  <v:imagedata r:id="rId27" o:title=""/>
                </v:shape>
                <o:OLEObject Type="Embed" ProgID="Equation.3" ShapeID="_x0000_i1091" DrawAspect="Content" ObjectID="_1536780886" r:id="rId85"/>
              </w:object>
            </w:r>
          </w:p>
        </w:tc>
        <w:tc>
          <w:tcPr>
            <w:tcW w:w="0" w:type="auto"/>
            <w:tcBorders>
              <w:top w:val="single" w:sz="4" w:space="0" w:color="auto"/>
              <w:left w:val="single" w:sz="4" w:space="0" w:color="auto"/>
              <w:bottom w:val="single" w:sz="4" w:space="0" w:color="auto"/>
              <w:right w:val="single" w:sz="4" w:space="0" w:color="auto"/>
            </w:tcBorders>
            <w:vAlign w:val="center"/>
          </w:tcPr>
          <w:p w14:paraId="5EE0B077" w14:textId="77777777" w:rsidR="007B6748" w:rsidRPr="001A156A" w:rsidRDefault="007B6748" w:rsidP="007B6748">
            <w:pPr>
              <w:pStyle w:val="TAC"/>
              <w:rPr>
                <w:lang w:val="en-US"/>
              </w:rPr>
            </w:pPr>
            <w:r w:rsidRPr="001A156A">
              <w:rPr>
                <w:position w:val="-10"/>
                <w:lang w:val="en-US"/>
              </w:rPr>
              <w:object w:dxaOrig="700" w:dyaOrig="360" w14:anchorId="65855343">
                <v:shape id="_x0000_i1092" type="#_x0000_t75" style="width:35.25pt;height:18.75pt" o:ole="">
                  <v:imagedata r:id="rId27" o:title=""/>
                </v:shape>
                <o:OLEObject Type="Embed" ProgID="Equation.3" ShapeID="_x0000_i1092" DrawAspect="Content" ObjectID="_1536780887" r:id="rId86"/>
              </w:object>
            </w:r>
          </w:p>
        </w:tc>
        <w:tc>
          <w:tcPr>
            <w:tcW w:w="0" w:type="auto"/>
            <w:tcBorders>
              <w:top w:val="single" w:sz="4" w:space="0" w:color="auto"/>
              <w:left w:val="single" w:sz="4" w:space="0" w:color="auto"/>
              <w:bottom w:val="single" w:sz="4" w:space="0" w:color="auto"/>
              <w:right w:val="single" w:sz="4" w:space="0" w:color="auto"/>
            </w:tcBorders>
            <w:vAlign w:val="center"/>
          </w:tcPr>
          <w:p w14:paraId="6CDEA0A4" w14:textId="77777777" w:rsidR="007B6748" w:rsidRPr="001A156A" w:rsidRDefault="007B6748" w:rsidP="007B6748">
            <w:pPr>
              <w:pStyle w:val="TAC"/>
              <w:rPr>
                <w:lang w:val="en-US"/>
              </w:rPr>
            </w:pPr>
            <w:r w:rsidRPr="001A156A">
              <w:rPr>
                <w:position w:val="-10"/>
                <w:lang w:val="en-US"/>
              </w:rPr>
              <w:object w:dxaOrig="700" w:dyaOrig="360" w14:anchorId="46D82BC6">
                <v:shape id="_x0000_i1093" type="#_x0000_t75" style="width:35.25pt;height:18.75pt" o:ole="">
                  <v:imagedata r:id="rId27" o:title=""/>
                </v:shape>
                <o:OLEObject Type="Embed" ProgID="Equation.3" ShapeID="_x0000_i1093" DrawAspect="Content" ObjectID="_1536780888" r:id="rId87"/>
              </w:object>
            </w:r>
          </w:p>
        </w:tc>
        <w:tc>
          <w:tcPr>
            <w:tcW w:w="0" w:type="auto"/>
            <w:tcBorders>
              <w:top w:val="single" w:sz="4" w:space="0" w:color="auto"/>
              <w:left w:val="single" w:sz="4" w:space="0" w:color="auto"/>
              <w:bottom w:val="single" w:sz="4" w:space="0" w:color="auto"/>
              <w:right w:val="single" w:sz="4" w:space="0" w:color="auto"/>
            </w:tcBorders>
            <w:vAlign w:val="center"/>
          </w:tcPr>
          <w:p w14:paraId="33C5A47F" w14:textId="77777777" w:rsidR="007B6748" w:rsidRPr="001A156A" w:rsidRDefault="007B6748" w:rsidP="007B6748">
            <w:pPr>
              <w:pStyle w:val="TAC"/>
              <w:rPr>
                <w:lang w:val="en-US"/>
              </w:rPr>
            </w:pPr>
            <w:r w:rsidRPr="001A156A">
              <w:rPr>
                <w:position w:val="-10"/>
                <w:lang w:val="en-US"/>
              </w:rPr>
              <w:object w:dxaOrig="700" w:dyaOrig="360" w14:anchorId="6E141D20">
                <v:shape id="_x0000_i1094" type="#_x0000_t75" style="width:35.25pt;height:18.75pt" o:ole="">
                  <v:imagedata r:id="rId27" o:title=""/>
                </v:shape>
                <o:OLEObject Type="Embed" ProgID="Equation.3" ShapeID="_x0000_i1094" DrawAspect="Content" ObjectID="_1536780889" r:id="rId88"/>
              </w:object>
            </w:r>
          </w:p>
        </w:tc>
        <w:tc>
          <w:tcPr>
            <w:tcW w:w="0" w:type="auto"/>
            <w:tcBorders>
              <w:top w:val="single" w:sz="4" w:space="0" w:color="auto"/>
              <w:left w:val="single" w:sz="4" w:space="0" w:color="auto"/>
              <w:bottom w:val="single" w:sz="4" w:space="0" w:color="auto"/>
              <w:right w:val="single" w:sz="4" w:space="0" w:color="auto"/>
            </w:tcBorders>
          </w:tcPr>
          <w:p w14:paraId="40446BC9" w14:textId="77777777" w:rsidR="007B6748" w:rsidRPr="001A156A" w:rsidRDefault="001D587C" w:rsidP="007B6748">
            <w:pPr>
              <w:pStyle w:val="TAC"/>
              <w:rPr>
                <w:b/>
                <w:lang w:val="en-US" w:eastAsia="zh-CN"/>
              </w:rPr>
            </w:pP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start</m:t>
                  </m:r>
                </m:sub>
              </m:sSub>
              <m:r>
                <w:rPr>
                  <w:rFonts w:ascii="Cambria Math" w:hAnsi="Cambria Math"/>
                  <w:sz w:val="22"/>
                  <w:szCs w:val="22"/>
                </w:rPr>
                <m:t>=0</m:t>
              </m:r>
            </m:oMath>
            <w:r w:rsidR="007B6748" w:rsidRPr="001A156A">
              <w:rPr>
                <w:b/>
                <w:lang w:val="en-US" w:eastAsia="zh-CN"/>
              </w:rPr>
              <w:t>, RPF=2</w:t>
            </w:r>
          </w:p>
        </w:tc>
      </w:tr>
      <w:tr w:rsidR="007B6748" w:rsidRPr="00CF7119" w14:paraId="7440D692" w14:textId="77777777" w:rsidTr="007B674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8CC7F09" w14:textId="77777777" w:rsidR="007B6748" w:rsidRPr="00CF7119" w:rsidRDefault="007B6748" w:rsidP="007B6748">
            <w:pPr>
              <w:pStyle w:val="TAC"/>
              <w:rPr>
                <w:lang w:val="en-US"/>
              </w:rPr>
            </w:pPr>
            <w:r w:rsidRPr="00CF7119">
              <w:rPr>
                <w:lang w:val="en-US"/>
              </w:rPr>
              <w:t>0010</w:t>
            </w:r>
          </w:p>
        </w:tc>
        <w:tc>
          <w:tcPr>
            <w:tcW w:w="0" w:type="auto"/>
            <w:tcBorders>
              <w:top w:val="single" w:sz="4" w:space="0" w:color="auto"/>
              <w:left w:val="single" w:sz="4" w:space="0" w:color="auto"/>
              <w:bottom w:val="single" w:sz="4" w:space="0" w:color="auto"/>
              <w:right w:val="single" w:sz="4" w:space="0" w:color="auto"/>
            </w:tcBorders>
            <w:vAlign w:val="center"/>
          </w:tcPr>
          <w:p w14:paraId="48323DE8" w14:textId="77777777" w:rsidR="007B6748" w:rsidRPr="00CF7119" w:rsidRDefault="007B6748" w:rsidP="007B6748">
            <w:pPr>
              <w:pStyle w:val="TAC"/>
              <w:rPr>
                <w:lang w:val="en-US"/>
              </w:rPr>
            </w:pPr>
            <w:r w:rsidRPr="00CF7119">
              <w:rPr>
                <w:lang w:val="en-US"/>
              </w:rPr>
              <w:t>10</w:t>
            </w:r>
          </w:p>
        </w:tc>
        <w:tc>
          <w:tcPr>
            <w:tcW w:w="0" w:type="auto"/>
            <w:tcBorders>
              <w:top w:val="single" w:sz="4" w:space="0" w:color="auto"/>
              <w:left w:val="single" w:sz="4" w:space="0" w:color="auto"/>
              <w:bottom w:val="single" w:sz="4" w:space="0" w:color="auto"/>
              <w:right w:val="single" w:sz="4" w:space="0" w:color="auto"/>
            </w:tcBorders>
            <w:vAlign w:val="center"/>
          </w:tcPr>
          <w:p w14:paraId="4A7DCB9E" w14:textId="77777777" w:rsidR="007B6748" w:rsidRPr="00CF7119" w:rsidRDefault="007B6748" w:rsidP="007B6748">
            <w:pPr>
              <w:pStyle w:val="TAC"/>
              <w:rPr>
                <w:lang w:val="en-US"/>
              </w:rPr>
            </w:pPr>
            <w:r w:rsidRPr="00CF7119">
              <w:rPr>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56F93A2C" w14:textId="77777777" w:rsidR="007B6748" w:rsidRPr="00CF7119" w:rsidRDefault="007B6748" w:rsidP="007B6748">
            <w:pPr>
              <w:pStyle w:val="TAC"/>
              <w:rPr>
                <w:lang w:val="en-US"/>
              </w:rPr>
            </w:pPr>
            <w:r w:rsidRPr="00CF7119">
              <w:rPr>
                <w:lang w:val="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323998A8" w14:textId="77777777" w:rsidR="007B6748" w:rsidRPr="00CF7119" w:rsidRDefault="007B6748" w:rsidP="007B6748">
            <w:pPr>
              <w:pStyle w:val="TAC"/>
              <w:rPr>
                <w:lang w:val="en-US"/>
              </w:rPr>
            </w:pPr>
            <w:r w:rsidRPr="00CF7119">
              <w:rPr>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6A2235F" w14:textId="77777777" w:rsidR="007B6748" w:rsidRPr="00CF7119" w:rsidRDefault="007B6748" w:rsidP="007B6748">
            <w:pPr>
              <w:pStyle w:val="TAC"/>
              <w:rPr>
                <w:lang w:val="en-US"/>
              </w:rPr>
            </w:pPr>
            <w:r w:rsidRPr="005A7C5E">
              <w:rPr>
                <w:position w:val="-10"/>
                <w:lang w:val="en-US"/>
              </w:rPr>
              <w:object w:dxaOrig="700" w:dyaOrig="360" w14:anchorId="14AE386F">
                <v:shape id="_x0000_i1095" type="#_x0000_t75" style="width:35.25pt;height:18.75pt" o:ole="">
                  <v:imagedata r:id="rId27" o:title=""/>
                </v:shape>
                <o:OLEObject Type="Embed" ProgID="Equation.3" ShapeID="_x0000_i1095" DrawAspect="Content" ObjectID="_1536780890" r:id="rId89"/>
              </w:object>
            </w:r>
          </w:p>
        </w:tc>
        <w:tc>
          <w:tcPr>
            <w:tcW w:w="0" w:type="auto"/>
            <w:tcBorders>
              <w:top w:val="single" w:sz="4" w:space="0" w:color="auto"/>
              <w:left w:val="single" w:sz="4" w:space="0" w:color="auto"/>
              <w:bottom w:val="single" w:sz="4" w:space="0" w:color="auto"/>
              <w:right w:val="single" w:sz="4" w:space="0" w:color="auto"/>
            </w:tcBorders>
            <w:vAlign w:val="center"/>
          </w:tcPr>
          <w:p w14:paraId="7533D225" w14:textId="77777777" w:rsidR="007B6748" w:rsidRPr="00CF7119" w:rsidRDefault="007B6748" w:rsidP="007B6748">
            <w:pPr>
              <w:pStyle w:val="TAC"/>
              <w:rPr>
                <w:lang w:val="en-US"/>
              </w:rPr>
            </w:pPr>
            <w:r w:rsidRPr="005A7C5E">
              <w:rPr>
                <w:position w:val="-10"/>
                <w:lang w:val="en-US"/>
              </w:rPr>
              <w:object w:dxaOrig="700" w:dyaOrig="360" w14:anchorId="7AB7ABB3">
                <v:shape id="_x0000_i1096" type="#_x0000_t75" style="width:35.25pt;height:18.75pt" o:ole="">
                  <v:imagedata r:id="rId27" o:title=""/>
                </v:shape>
                <o:OLEObject Type="Embed" ProgID="Equation.3" ShapeID="_x0000_i1096" DrawAspect="Content" ObjectID="_1536780891" r:id="rId90"/>
              </w:object>
            </w:r>
          </w:p>
        </w:tc>
        <w:tc>
          <w:tcPr>
            <w:tcW w:w="0" w:type="auto"/>
            <w:tcBorders>
              <w:top w:val="single" w:sz="4" w:space="0" w:color="auto"/>
              <w:left w:val="single" w:sz="4" w:space="0" w:color="auto"/>
              <w:bottom w:val="single" w:sz="4" w:space="0" w:color="auto"/>
              <w:right w:val="single" w:sz="4" w:space="0" w:color="auto"/>
            </w:tcBorders>
            <w:vAlign w:val="center"/>
          </w:tcPr>
          <w:p w14:paraId="6011BF17" w14:textId="77777777" w:rsidR="007B6748" w:rsidRPr="00CF7119" w:rsidRDefault="007B6748" w:rsidP="007B6748">
            <w:pPr>
              <w:pStyle w:val="TAC"/>
              <w:rPr>
                <w:lang w:val="en-US"/>
              </w:rPr>
            </w:pPr>
            <w:r w:rsidRPr="005A7C5E">
              <w:rPr>
                <w:position w:val="-10"/>
                <w:lang w:val="en-US"/>
              </w:rPr>
              <w:object w:dxaOrig="700" w:dyaOrig="360" w14:anchorId="7342E6C3">
                <v:shape id="_x0000_i1097" type="#_x0000_t75" style="width:35.25pt;height:18.75pt" o:ole="">
                  <v:imagedata r:id="rId27" o:title=""/>
                </v:shape>
                <o:OLEObject Type="Embed" ProgID="Equation.3" ShapeID="_x0000_i1097" DrawAspect="Content" ObjectID="_1536780892" r:id="rId91"/>
              </w:object>
            </w:r>
          </w:p>
        </w:tc>
        <w:tc>
          <w:tcPr>
            <w:tcW w:w="0" w:type="auto"/>
            <w:tcBorders>
              <w:top w:val="single" w:sz="4" w:space="0" w:color="auto"/>
              <w:left w:val="single" w:sz="4" w:space="0" w:color="auto"/>
              <w:bottom w:val="single" w:sz="4" w:space="0" w:color="auto"/>
              <w:right w:val="single" w:sz="4" w:space="0" w:color="auto"/>
            </w:tcBorders>
            <w:vAlign w:val="center"/>
          </w:tcPr>
          <w:p w14:paraId="23DCB3B1" w14:textId="77777777" w:rsidR="007B6748" w:rsidRPr="00CF7119" w:rsidRDefault="007B6748" w:rsidP="007B6748">
            <w:pPr>
              <w:pStyle w:val="TAC"/>
              <w:rPr>
                <w:lang w:val="en-US"/>
              </w:rPr>
            </w:pPr>
            <w:r w:rsidRPr="005A7C5E">
              <w:rPr>
                <w:position w:val="-10"/>
                <w:lang w:val="en-US"/>
              </w:rPr>
              <w:object w:dxaOrig="700" w:dyaOrig="360" w14:anchorId="689BC70A">
                <v:shape id="_x0000_i1098" type="#_x0000_t75" style="width:35.25pt;height:18.75pt" o:ole="">
                  <v:imagedata r:id="rId27" o:title=""/>
                </v:shape>
                <o:OLEObject Type="Embed" ProgID="Equation.3" ShapeID="_x0000_i1098" DrawAspect="Content" ObjectID="_1536780893" r:id="rId92"/>
              </w:object>
            </w:r>
          </w:p>
        </w:tc>
        <w:tc>
          <w:tcPr>
            <w:tcW w:w="0" w:type="auto"/>
            <w:tcBorders>
              <w:top w:val="single" w:sz="4" w:space="0" w:color="auto"/>
              <w:left w:val="single" w:sz="4" w:space="0" w:color="auto"/>
              <w:bottom w:val="single" w:sz="4" w:space="0" w:color="auto"/>
              <w:right w:val="single" w:sz="4" w:space="0" w:color="auto"/>
            </w:tcBorders>
          </w:tcPr>
          <w:p w14:paraId="64E65B13" w14:textId="77777777" w:rsidR="007B6748" w:rsidRPr="00CF7119" w:rsidRDefault="001D587C" w:rsidP="007B6748">
            <w:pPr>
              <w:pStyle w:val="TAC"/>
              <w:rPr>
                <w:b/>
                <w:lang w:val="en-US" w:eastAsia="zh-CN"/>
              </w:rPr>
            </w:pPr>
            <m:oMath>
              <m:sSub>
                <m:sSubPr>
                  <m:ctrlPr>
                    <w:rPr>
                      <w:rFonts w:ascii="Cambria Math" w:hAnsi="Cambria Math"/>
                      <w:i/>
                      <w:sz w:val="22"/>
                      <w:szCs w:val="22"/>
                    </w:rPr>
                  </m:ctrlPr>
                </m:sSubPr>
                <m:e>
                  <m:r>
                    <w:rPr>
                      <w:rFonts w:ascii="Cambria Math" w:hAnsi="Cambria Math" w:hint="eastAsia"/>
                      <w:sz w:val="22"/>
                      <w:szCs w:val="22"/>
                    </w:rPr>
                    <m:t>k</m:t>
                  </m:r>
                </m:e>
                <m:sub>
                  <m:r>
                    <w:rPr>
                      <w:rFonts w:ascii="Cambria Math" w:hAnsi="Cambria Math" w:hint="eastAsia"/>
                      <w:sz w:val="22"/>
                      <w:szCs w:val="22"/>
                    </w:rPr>
                    <m:t>start</m:t>
                  </m:r>
                </m:sub>
              </m:sSub>
              <m:r>
                <w:rPr>
                  <w:rFonts w:ascii="Cambria Math" w:hAnsi="Cambria Math" w:hint="eastAsia"/>
                  <w:sz w:val="22"/>
                  <w:szCs w:val="22"/>
                </w:rPr>
                <m:t>=1</m:t>
              </m:r>
            </m:oMath>
            <w:r w:rsidR="007B6748" w:rsidRPr="00CF7119">
              <w:rPr>
                <w:b/>
                <w:lang w:val="en-US" w:eastAsia="zh-CN"/>
              </w:rPr>
              <w:t>, RPF=2</w:t>
            </w:r>
          </w:p>
        </w:tc>
      </w:tr>
      <w:tr w:rsidR="007B6748" w:rsidRPr="00CF7119" w14:paraId="35406EBC" w14:textId="77777777" w:rsidTr="007B674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67483BD" w14:textId="77777777" w:rsidR="007B6748" w:rsidRPr="00CF7119" w:rsidRDefault="007B6748" w:rsidP="007B6748">
            <w:pPr>
              <w:pStyle w:val="TAC"/>
              <w:rPr>
                <w:lang w:val="en-US"/>
              </w:rPr>
            </w:pPr>
            <w:r w:rsidRPr="00CF7119">
              <w:rPr>
                <w:lang w:val="en-US"/>
              </w:rPr>
              <w:t>0011</w:t>
            </w:r>
          </w:p>
        </w:tc>
        <w:tc>
          <w:tcPr>
            <w:tcW w:w="0" w:type="auto"/>
            <w:tcBorders>
              <w:top w:val="single" w:sz="4" w:space="0" w:color="auto"/>
              <w:left w:val="single" w:sz="4" w:space="0" w:color="auto"/>
              <w:bottom w:val="single" w:sz="4" w:space="0" w:color="auto"/>
              <w:right w:val="single" w:sz="4" w:space="0" w:color="auto"/>
            </w:tcBorders>
            <w:vAlign w:val="center"/>
          </w:tcPr>
          <w:p w14:paraId="6EEEEEA8" w14:textId="77777777" w:rsidR="007B6748" w:rsidRPr="00CF7119" w:rsidRDefault="007B6748" w:rsidP="007B6748">
            <w:pPr>
              <w:pStyle w:val="TAC"/>
              <w:rPr>
                <w:lang w:val="en-US"/>
              </w:rPr>
            </w:pPr>
            <w:r w:rsidRPr="00CF7119">
              <w:rPr>
                <w:lang w:val="en-US"/>
              </w:rPr>
              <w:t>9</w:t>
            </w:r>
          </w:p>
        </w:tc>
        <w:tc>
          <w:tcPr>
            <w:tcW w:w="0" w:type="auto"/>
            <w:tcBorders>
              <w:top w:val="single" w:sz="4" w:space="0" w:color="auto"/>
              <w:left w:val="single" w:sz="4" w:space="0" w:color="auto"/>
              <w:bottom w:val="single" w:sz="4" w:space="0" w:color="auto"/>
              <w:right w:val="single" w:sz="4" w:space="0" w:color="auto"/>
            </w:tcBorders>
            <w:vAlign w:val="center"/>
          </w:tcPr>
          <w:p w14:paraId="5F468CC1" w14:textId="77777777" w:rsidR="007B6748" w:rsidRPr="00CF7119" w:rsidRDefault="007B6748" w:rsidP="007B6748">
            <w:pPr>
              <w:pStyle w:val="TAC"/>
              <w:rPr>
                <w:lang w:val="en-US"/>
              </w:rPr>
            </w:pPr>
            <w:r w:rsidRPr="00CF7119">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3092AD58" w14:textId="77777777" w:rsidR="007B6748" w:rsidRPr="00CF7119" w:rsidRDefault="007B6748" w:rsidP="007B6748">
            <w:pPr>
              <w:pStyle w:val="TAC"/>
              <w:rPr>
                <w:lang w:val="en-US"/>
              </w:rPr>
            </w:pPr>
            <w:r w:rsidRPr="00CF7119">
              <w:rPr>
                <w:lang w:val="en-US"/>
              </w:rPr>
              <w:t>0</w:t>
            </w:r>
          </w:p>
        </w:tc>
        <w:tc>
          <w:tcPr>
            <w:tcW w:w="0" w:type="auto"/>
            <w:tcBorders>
              <w:top w:val="single" w:sz="4" w:space="0" w:color="auto"/>
              <w:left w:val="single" w:sz="4" w:space="0" w:color="auto"/>
              <w:bottom w:val="single" w:sz="4" w:space="0" w:color="auto"/>
              <w:right w:val="single" w:sz="4" w:space="0" w:color="auto"/>
            </w:tcBorders>
            <w:vAlign w:val="center"/>
          </w:tcPr>
          <w:p w14:paraId="0610CBA9" w14:textId="77777777" w:rsidR="007B6748" w:rsidRPr="00CF7119" w:rsidRDefault="007B6748" w:rsidP="007B6748">
            <w:pPr>
              <w:pStyle w:val="TAC"/>
              <w:rPr>
                <w:lang w:val="en-US"/>
              </w:rPr>
            </w:pPr>
            <w:r w:rsidRPr="00CF7119">
              <w:rPr>
                <w:lang w:val="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4D61B8D5" w14:textId="77777777" w:rsidR="007B6748" w:rsidRPr="00CF7119" w:rsidRDefault="007B6748" w:rsidP="007B6748">
            <w:pPr>
              <w:pStyle w:val="TAC"/>
              <w:rPr>
                <w:lang w:val="en-US"/>
              </w:rPr>
            </w:pPr>
            <w:r w:rsidRPr="005A7C5E">
              <w:rPr>
                <w:position w:val="-10"/>
                <w:lang w:val="en-US"/>
              </w:rPr>
              <w:object w:dxaOrig="560" w:dyaOrig="360" w14:anchorId="3B2FC2BE">
                <v:shape id="_x0000_i1099" type="#_x0000_t75" style="width:28.5pt;height:18.75pt" o:ole="">
                  <v:imagedata r:id="rId24" o:title=""/>
                </v:shape>
                <o:OLEObject Type="Embed" ProgID="Equation.3" ShapeID="_x0000_i1099" DrawAspect="Content" ObjectID="_1536780894" r:id="rId93"/>
              </w:object>
            </w:r>
          </w:p>
        </w:tc>
        <w:tc>
          <w:tcPr>
            <w:tcW w:w="0" w:type="auto"/>
            <w:tcBorders>
              <w:top w:val="single" w:sz="4" w:space="0" w:color="auto"/>
              <w:left w:val="single" w:sz="4" w:space="0" w:color="auto"/>
              <w:bottom w:val="single" w:sz="4" w:space="0" w:color="auto"/>
              <w:right w:val="single" w:sz="4" w:space="0" w:color="auto"/>
            </w:tcBorders>
            <w:vAlign w:val="center"/>
          </w:tcPr>
          <w:p w14:paraId="38FCA430" w14:textId="77777777" w:rsidR="007B6748" w:rsidRPr="00CF7119" w:rsidRDefault="007B6748" w:rsidP="007B6748">
            <w:pPr>
              <w:pStyle w:val="TAC"/>
              <w:rPr>
                <w:lang w:val="en-US"/>
              </w:rPr>
            </w:pPr>
            <w:r w:rsidRPr="005A7C5E">
              <w:rPr>
                <w:position w:val="-10"/>
                <w:lang w:val="en-US"/>
              </w:rPr>
              <w:object w:dxaOrig="560" w:dyaOrig="360" w14:anchorId="324ED362">
                <v:shape id="_x0000_i1100" type="#_x0000_t75" style="width:28.5pt;height:18.75pt" o:ole="">
                  <v:imagedata r:id="rId24" o:title=""/>
                </v:shape>
                <o:OLEObject Type="Embed" ProgID="Equation.3" ShapeID="_x0000_i1100" DrawAspect="Content" ObjectID="_1536780895" r:id="rId94"/>
              </w:object>
            </w:r>
          </w:p>
        </w:tc>
        <w:tc>
          <w:tcPr>
            <w:tcW w:w="0" w:type="auto"/>
            <w:tcBorders>
              <w:top w:val="single" w:sz="4" w:space="0" w:color="auto"/>
              <w:left w:val="single" w:sz="4" w:space="0" w:color="auto"/>
              <w:bottom w:val="single" w:sz="4" w:space="0" w:color="auto"/>
              <w:right w:val="single" w:sz="4" w:space="0" w:color="auto"/>
            </w:tcBorders>
            <w:vAlign w:val="center"/>
          </w:tcPr>
          <w:p w14:paraId="4F3392FD" w14:textId="77777777" w:rsidR="007B6748" w:rsidRPr="00CF7119" w:rsidRDefault="007B6748" w:rsidP="007B6748">
            <w:pPr>
              <w:pStyle w:val="TAC"/>
              <w:rPr>
                <w:lang w:val="en-US"/>
              </w:rPr>
            </w:pPr>
            <w:r w:rsidRPr="005A7C5E">
              <w:rPr>
                <w:position w:val="-10"/>
                <w:lang w:val="en-US"/>
              </w:rPr>
              <w:object w:dxaOrig="700" w:dyaOrig="360" w14:anchorId="151020B5">
                <v:shape id="_x0000_i1101" type="#_x0000_t75" style="width:35.25pt;height:18.75pt" o:ole="">
                  <v:imagedata r:id="rId27" o:title=""/>
                </v:shape>
                <o:OLEObject Type="Embed" ProgID="Equation.3" ShapeID="_x0000_i1101" DrawAspect="Content" ObjectID="_1536780896" r:id="rId95"/>
              </w:object>
            </w:r>
          </w:p>
        </w:tc>
        <w:tc>
          <w:tcPr>
            <w:tcW w:w="0" w:type="auto"/>
            <w:tcBorders>
              <w:top w:val="single" w:sz="4" w:space="0" w:color="auto"/>
              <w:left w:val="single" w:sz="4" w:space="0" w:color="auto"/>
              <w:bottom w:val="single" w:sz="4" w:space="0" w:color="auto"/>
              <w:right w:val="single" w:sz="4" w:space="0" w:color="auto"/>
            </w:tcBorders>
            <w:vAlign w:val="center"/>
          </w:tcPr>
          <w:p w14:paraId="089ACDAE" w14:textId="77777777" w:rsidR="007B6748" w:rsidRPr="00CF7119" w:rsidRDefault="007B6748" w:rsidP="007B6748">
            <w:pPr>
              <w:pStyle w:val="TAC"/>
              <w:rPr>
                <w:lang w:val="en-US"/>
              </w:rPr>
            </w:pPr>
            <w:r w:rsidRPr="005A7C5E">
              <w:rPr>
                <w:position w:val="-10"/>
                <w:lang w:val="en-US"/>
              </w:rPr>
              <w:object w:dxaOrig="700" w:dyaOrig="360" w14:anchorId="26C38BE2">
                <v:shape id="_x0000_i1102" type="#_x0000_t75" style="width:35.25pt;height:18.75pt" o:ole="">
                  <v:imagedata r:id="rId27" o:title=""/>
                </v:shape>
                <o:OLEObject Type="Embed" ProgID="Equation.3" ShapeID="_x0000_i1102" DrawAspect="Content" ObjectID="_1536780897" r:id="rId96"/>
              </w:object>
            </w:r>
          </w:p>
        </w:tc>
        <w:tc>
          <w:tcPr>
            <w:tcW w:w="0" w:type="auto"/>
            <w:tcBorders>
              <w:top w:val="single" w:sz="4" w:space="0" w:color="auto"/>
              <w:left w:val="single" w:sz="4" w:space="0" w:color="auto"/>
              <w:bottom w:val="single" w:sz="4" w:space="0" w:color="auto"/>
              <w:right w:val="single" w:sz="4" w:space="0" w:color="auto"/>
            </w:tcBorders>
          </w:tcPr>
          <w:p w14:paraId="35D1308D" w14:textId="77777777" w:rsidR="007B6748" w:rsidRPr="00CF7119" w:rsidRDefault="001D587C" w:rsidP="007B6748">
            <w:pPr>
              <w:pStyle w:val="TAC"/>
              <w:rPr>
                <w:b/>
                <w:lang w:val="en-US" w:eastAsia="zh-CN"/>
              </w:rPr>
            </w:pPr>
            <m:oMath>
              <m:sSub>
                <m:sSubPr>
                  <m:ctrlPr>
                    <w:rPr>
                      <w:rFonts w:ascii="Cambria Math" w:hAnsi="Cambria Math"/>
                      <w:i/>
                      <w:sz w:val="22"/>
                      <w:szCs w:val="22"/>
                    </w:rPr>
                  </m:ctrlPr>
                </m:sSubPr>
                <m:e>
                  <m:r>
                    <w:rPr>
                      <w:rFonts w:ascii="Cambria Math" w:hAnsi="Cambria Math" w:hint="eastAsia"/>
                      <w:sz w:val="22"/>
                      <w:szCs w:val="22"/>
                    </w:rPr>
                    <m:t>k</m:t>
                  </m:r>
                </m:e>
                <m:sub>
                  <m:r>
                    <w:rPr>
                      <w:rFonts w:ascii="Cambria Math" w:hAnsi="Cambria Math" w:hint="eastAsia"/>
                      <w:sz w:val="22"/>
                      <w:szCs w:val="22"/>
                    </w:rPr>
                    <m:t>start</m:t>
                  </m:r>
                </m:sub>
              </m:sSub>
              <m:r>
                <w:rPr>
                  <w:rFonts w:ascii="Cambria Math" w:hAnsi="Cambria Math" w:hint="eastAsia"/>
                  <w:sz w:val="22"/>
                  <w:szCs w:val="22"/>
                </w:rPr>
                <m:t>=1</m:t>
              </m:r>
            </m:oMath>
            <w:r w:rsidR="007B6748" w:rsidRPr="00CF7119">
              <w:rPr>
                <w:b/>
                <w:lang w:val="en-US" w:eastAsia="zh-CN"/>
              </w:rPr>
              <w:t>, RPF=2</w:t>
            </w:r>
          </w:p>
        </w:tc>
      </w:tr>
      <w:tr w:rsidR="007B6748" w:rsidRPr="00CF7119" w14:paraId="08418EBC" w14:textId="77777777" w:rsidTr="007B674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3E4F027" w14:textId="77777777" w:rsidR="007B6748" w:rsidRPr="00CF7119" w:rsidRDefault="007B6748" w:rsidP="007B6748">
            <w:pPr>
              <w:pStyle w:val="TAC"/>
              <w:rPr>
                <w:lang w:val="en-US"/>
              </w:rPr>
            </w:pPr>
            <w:r w:rsidRPr="00CF7119">
              <w:rPr>
                <w:lang w:val="en-US"/>
              </w:rPr>
              <w:t>1000</w:t>
            </w:r>
          </w:p>
        </w:tc>
        <w:tc>
          <w:tcPr>
            <w:tcW w:w="0" w:type="auto"/>
            <w:tcBorders>
              <w:top w:val="single" w:sz="4" w:space="0" w:color="auto"/>
              <w:left w:val="single" w:sz="4" w:space="0" w:color="auto"/>
              <w:bottom w:val="single" w:sz="4" w:space="0" w:color="auto"/>
              <w:right w:val="single" w:sz="4" w:space="0" w:color="auto"/>
            </w:tcBorders>
            <w:vAlign w:val="center"/>
          </w:tcPr>
          <w:p w14:paraId="00DDB115" w14:textId="77777777" w:rsidR="007B6748" w:rsidRPr="00CF7119" w:rsidRDefault="007B6748" w:rsidP="007B6748">
            <w:pPr>
              <w:pStyle w:val="TAC"/>
              <w:rPr>
                <w:lang w:val="en-US"/>
              </w:rPr>
            </w:pPr>
            <w:r w:rsidRPr="00CF7119">
              <w:rPr>
                <w:lang w:val="en-US"/>
              </w:rPr>
              <w:t>0</w:t>
            </w:r>
          </w:p>
        </w:tc>
        <w:tc>
          <w:tcPr>
            <w:tcW w:w="0" w:type="auto"/>
            <w:tcBorders>
              <w:top w:val="single" w:sz="4" w:space="0" w:color="auto"/>
              <w:left w:val="single" w:sz="4" w:space="0" w:color="auto"/>
              <w:bottom w:val="single" w:sz="4" w:space="0" w:color="auto"/>
              <w:right w:val="single" w:sz="4" w:space="0" w:color="auto"/>
            </w:tcBorders>
            <w:vAlign w:val="center"/>
          </w:tcPr>
          <w:p w14:paraId="53DF2CD9" w14:textId="77777777" w:rsidR="007B6748" w:rsidRPr="00CF7119" w:rsidRDefault="007B6748" w:rsidP="007B6748">
            <w:pPr>
              <w:pStyle w:val="TAC"/>
              <w:rPr>
                <w:lang w:val="en-US"/>
              </w:rPr>
            </w:pPr>
            <w:r w:rsidRPr="00CF7119">
              <w:rPr>
                <w:lang w:val="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33C85FD8" w14:textId="77777777" w:rsidR="007B6748" w:rsidRPr="00CF7119" w:rsidRDefault="007B6748" w:rsidP="007B6748">
            <w:pPr>
              <w:pStyle w:val="TAC"/>
              <w:rPr>
                <w:lang w:val="en-US"/>
              </w:rPr>
            </w:pPr>
            <w:r w:rsidRPr="00CF7119">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2911ACB3" w14:textId="77777777" w:rsidR="007B6748" w:rsidRPr="00CF7119" w:rsidRDefault="007B6748" w:rsidP="007B6748">
            <w:pPr>
              <w:pStyle w:val="TAC"/>
              <w:rPr>
                <w:lang w:val="en-US"/>
              </w:rPr>
            </w:pPr>
            <w:r w:rsidRPr="00CF7119">
              <w:rPr>
                <w:lang w:val="en-US"/>
              </w:rPr>
              <w:t>9</w:t>
            </w:r>
          </w:p>
        </w:tc>
        <w:tc>
          <w:tcPr>
            <w:tcW w:w="0" w:type="auto"/>
            <w:tcBorders>
              <w:top w:val="single" w:sz="4" w:space="0" w:color="auto"/>
              <w:left w:val="single" w:sz="4" w:space="0" w:color="auto"/>
              <w:bottom w:val="single" w:sz="4" w:space="0" w:color="auto"/>
              <w:right w:val="single" w:sz="4" w:space="0" w:color="auto"/>
            </w:tcBorders>
            <w:vAlign w:val="center"/>
          </w:tcPr>
          <w:p w14:paraId="261B1097" w14:textId="77777777" w:rsidR="007B6748" w:rsidRPr="00CF7119" w:rsidRDefault="007B6748" w:rsidP="007B6748">
            <w:pPr>
              <w:pStyle w:val="TAC"/>
              <w:rPr>
                <w:lang w:val="en-US"/>
              </w:rPr>
            </w:pPr>
            <w:r w:rsidRPr="005A7C5E">
              <w:rPr>
                <w:position w:val="-10"/>
                <w:lang w:val="en-US"/>
              </w:rPr>
              <w:object w:dxaOrig="560" w:dyaOrig="360" w14:anchorId="36DA258F">
                <v:shape id="_x0000_i1103" type="#_x0000_t75" style="width:28.5pt;height:18.75pt" o:ole="">
                  <v:imagedata r:id="rId24" o:title=""/>
                </v:shape>
                <o:OLEObject Type="Embed" ProgID="Equation.3" ShapeID="_x0000_i1103" DrawAspect="Content" ObjectID="_1536780898" r:id="rId97"/>
              </w:object>
            </w:r>
          </w:p>
        </w:tc>
        <w:tc>
          <w:tcPr>
            <w:tcW w:w="0" w:type="auto"/>
            <w:tcBorders>
              <w:top w:val="single" w:sz="4" w:space="0" w:color="auto"/>
              <w:left w:val="single" w:sz="4" w:space="0" w:color="auto"/>
              <w:bottom w:val="single" w:sz="4" w:space="0" w:color="auto"/>
              <w:right w:val="single" w:sz="4" w:space="0" w:color="auto"/>
            </w:tcBorders>
            <w:vAlign w:val="center"/>
          </w:tcPr>
          <w:p w14:paraId="77584838" w14:textId="77777777" w:rsidR="007B6748" w:rsidRPr="00CF7119" w:rsidRDefault="007B6748" w:rsidP="007B6748">
            <w:pPr>
              <w:pStyle w:val="TAC"/>
              <w:rPr>
                <w:lang w:val="en-US"/>
              </w:rPr>
            </w:pPr>
            <w:r w:rsidRPr="005A7C5E">
              <w:rPr>
                <w:position w:val="-10"/>
                <w:lang w:val="en-US"/>
              </w:rPr>
              <w:object w:dxaOrig="560" w:dyaOrig="360" w14:anchorId="69DFAB39">
                <v:shape id="_x0000_i1104" type="#_x0000_t75" style="width:28.5pt;height:18.75pt" o:ole="">
                  <v:imagedata r:id="rId24" o:title=""/>
                </v:shape>
                <o:OLEObject Type="Embed" ProgID="Equation.3" ShapeID="_x0000_i1104" DrawAspect="Content" ObjectID="_1536780899" r:id="rId98"/>
              </w:object>
            </w:r>
          </w:p>
        </w:tc>
        <w:tc>
          <w:tcPr>
            <w:tcW w:w="0" w:type="auto"/>
            <w:tcBorders>
              <w:top w:val="single" w:sz="4" w:space="0" w:color="auto"/>
              <w:left w:val="single" w:sz="4" w:space="0" w:color="auto"/>
              <w:bottom w:val="single" w:sz="4" w:space="0" w:color="auto"/>
              <w:right w:val="single" w:sz="4" w:space="0" w:color="auto"/>
            </w:tcBorders>
            <w:vAlign w:val="center"/>
          </w:tcPr>
          <w:p w14:paraId="10D7849B" w14:textId="77777777" w:rsidR="007B6748" w:rsidRPr="00CF7119" w:rsidRDefault="007B6748" w:rsidP="007B6748">
            <w:pPr>
              <w:pStyle w:val="TAC"/>
              <w:rPr>
                <w:lang w:val="en-US"/>
              </w:rPr>
            </w:pPr>
            <w:r w:rsidRPr="005A7C5E">
              <w:rPr>
                <w:position w:val="-10"/>
                <w:lang w:val="en-US"/>
              </w:rPr>
              <w:object w:dxaOrig="700" w:dyaOrig="360" w14:anchorId="44B8A676">
                <v:shape id="_x0000_i1105" type="#_x0000_t75" style="width:35.25pt;height:18.75pt" o:ole="">
                  <v:imagedata r:id="rId27" o:title=""/>
                </v:shape>
                <o:OLEObject Type="Embed" ProgID="Equation.3" ShapeID="_x0000_i1105" DrawAspect="Content" ObjectID="_1536780900" r:id="rId99"/>
              </w:object>
            </w:r>
          </w:p>
        </w:tc>
        <w:tc>
          <w:tcPr>
            <w:tcW w:w="0" w:type="auto"/>
            <w:tcBorders>
              <w:top w:val="single" w:sz="4" w:space="0" w:color="auto"/>
              <w:left w:val="single" w:sz="4" w:space="0" w:color="auto"/>
              <w:bottom w:val="single" w:sz="4" w:space="0" w:color="auto"/>
              <w:right w:val="single" w:sz="4" w:space="0" w:color="auto"/>
            </w:tcBorders>
            <w:vAlign w:val="center"/>
          </w:tcPr>
          <w:p w14:paraId="3706F651" w14:textId="77777777" w:rsidR="007B6748" w:rsidRPr="00CF7119" w:rsidRDefault="007B6748" w:rsidP="007B6748">
            <w:pPr>
              <w:pStyle w:val="TAC"/>
              <w:rPr>
                <w:lang w:val="en-US"/>
              </w:rPr>
            </w:pPr>
            <w:r w:rsidRPr="005A7C5E">
              <w:rPr>
                <w:position w:val="-10"/>
                <w:lang w:val="en-US"/>
              </w:rPr>
              <w:object w:dxaOrig="700" w:dyaOrig="360" w14:anchorId="7AD6E743">
                <v:shape id="_x0000_i1106" type="#_x0000_t75" style="width:35.25pt;height:18.75pt" o:ole="">
                  <v:imagedata r:id="rId27" o:title=""/>
                </v:shape>
                <o:OLEObject Type="Embed" ProgID="Equation.3" ShapeID="_x0000_i1106" DrawAspect="Content" ObjectID="_1536780901" r:id="rId100"/>
              </w:object>
            </w:r>
          </w:p>
        </w:tc>
        <w:tc>
          <w:tcPr>
            <w:tcW w:w="0" w:type="auto"/>
            <w:tcBorders>
              <w:top w:val="single" w:sz="4" w:space="0" w:color="auto"/>
              <w:left w:val="single" w:sz="4" w:space="0" w:color="auto"/>
              <w:bottom w:val="single" w:sz="4" w:space="0" w:color="auto"/>
              <w:right w:val="single" w:sz="4" w:space="0" w:color="auto"/>
            </w:tcBorders>
          </w:tcPr>
          <w:p w14:paraId="21244A42" w14:textId="77777777" w:rsidR="007B6748" w:rsidRPr="00CF7119" w:rsidRDefault="001D587C" w:rsidP="007B6748">
            <w:pPr>
              <w:pStyle w:val="TAC"/>
              <w:rPr>
                <w:b/>
                <w:lang w:val="en-US" w:eastAsia="zh-CN"/>
              </w:rPr>
            </w:pPr>
            <m:oMath>
              <m:sSub>
                <m:sSubPr>
                  <m:ctrlPr>
                    <w:rPr>
                      <w:rFonts w:ascii="Cambria Math" w:hAnsi="Cambria Math"/>
                      <w:i/>
                      <w:sz w:val="22"/>
                      <w:szCs w:val="22"/>
                    </w:rPr>
                  </m:ctrlPr>
                </m:sSubPr>
                <m:e>
                  <m:r>
                    <w:rPr>
                      <w:rFonts w:ascii="Cambria Math" w:hAnsi="Cambria Math" w:hint="eastAsia"/>
                      <w:sz w:val="22"/>
                      <w:szCs w:val="22"/>
                    </w:rPr>
                    <m:t>k</m:t>
                  </m:r>
                </m:e>
                <m:sub>
                  <m:r>
                    <w:rPr>
                      <w:rFonts w:ascii="Cambria Math" w:hAnsi="Cambria Math" w:hint="eastAsia"/>
                      <w:sz w:val="22"/>
                      <w:szCs w:val="22"/>
                    </w:rPr>
                    <m:t>start</m:t>
                  </m:r>
                </m:sub>
              </m:sSub>
              <m:r>
                <w:rPr>
                  <w:rFonts w:ascii="Cambria Math" w:hAnsi="Cambria Math" w:hint="eastAsia"/>
                  <w:sz w:val="22"/>
                  <w:szCs w:val="22"/>
                </w:rPr>
                <m:t>=0</m:t>
              </m:r>
            </m:oMath>
            <w:r w:rsidR="007B6748" w:rsidRPr="00CF7119">
              <w:rPr>
                <w:b/>
                <w:lang w:val="en-US" w:eastAsia="zh-CN"/>
              </w:rPr>
              <w:t>, RPF=4</w:t>
            </w:r>
          </w:p>
        </w:tc>
      </w:tr>
      <w:tr w:rsidR="007B6748" w:rsidRPr="00CF7119" w14:paraId="25D2F339" w14:textId="77777777" w:rsidTr="007B674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0D8415" w14:textId="77777777" w:rsidR="007B6748" w:rsidRPr="00CF7119" w:rsidRDefault="007B6748" w:rsidP="007B6748">
            <w:pPr>
              <w:pStyle w:val="TAC"/>
              <w:rPr>
                <w:lang w:val="en-US"/>
              </w:rPr>
            </w:pPr>
            <w:r w:rsidRPr="00CF7119">
              <w:rPr>
                <w:lang w:val="en-US"/>
              </w:rPr>
              <w:t>1001</w:t>
            </w:r>
          </w:p>
        </w:tc>
        <w:tc>
          <w:tcPr>
            <w:tcW w:w="0" w:type="auto"/>
            <w:tcBorders>
              <w:top w:val="single" w:sz="4" w:space="0" w:color="auto"/>
              <w:left w:val="single" w:sz="4" w:space="0" w:color="auto"/>
              <w:bottom w:val="single" w:sz="4" w:space="0" w:color="auto"/>
              <w:right w:val="single" w:sz="4" w:space="0" w:color="auto"/>
            </w:tcBorders>
            <w:vAlign w:val="center"/>
          </w:tcPr>
          <w:p w14:paraId="5F9105E6" w14:textId="77777777" w:rsidR="007B6748" w:rsidRPr="00CF7119" w:rsidRDefault="007B6748" w:rsidP="007B6748">
            <w:pPr>
              <w:pStyle w:val="TAC"/>
              <w:rPr>
                <w:lang w:val="en-US"/>
              </w:rPr>
            </w:pPr>
            <w:r w:rsidRPr="00CF7119">
              <w:rPr>
                <w:lang w:val="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599C3473" w14:textId="77777777" w:rsidR="007B6748" w:rsidRPr="00CF7119" w:rsidRDefault="007B6748" w:rsidP="007B6748">
            <w:pPr>
              <w:pStyle w:val="TAC"/>
              <w:rPr>
                <w:lang w:val="en-US"/>
              </w:rPr>
            </w:pPr>
            <w:r w:rsidRPr="00CF7119">
              <w:rPr>
                <w:lang w:val="en-US"/>
              </w:rPr>
              <w:t>0</w:t>
            </w:r>
          </w:p>
        </w:tc>
        <w:tc>
          <w:tcPr>
            <w:tcW w:w="0" w:type="auto"/>
            <w:tcBorders>
              <w:top w:val="single" w:sz="4" w:space="0" w:color="auto"/>
              <w:left w:val="single" w:sz="4" w:space="0" w:color="auto"/>
              <w:bottom w:val="single" w:sz="4" w:space="0" w:color="auto"/>
              <w:right w:val="single" w:sz="4" w:space="0" w:color="auto"/>
            </w:tcBorders>
            <w:vAlign w:val="center"/>
          </w:tcPr>
          <w:p w14:paraId="58950F32" w14:textId="77777777" w:rsidR="007B6748" w:rsidRPr="00CF7119" w:rsidRDefault="007B6748" w:rsidP="007B6748">
            <w:pPr>
              <w:pStyle w:val="TAC"/>
              <w:rPr>
                <w:lang w:val="en-US"/>
              </w:rPr>
            </w:pPr>
            <w:r w:rsidRPr="00CF7119">
              <w:rPr>
                <w:lang w:val="en-US"/>
              </w:rPr>
              <w:t>9</w:t>
            </w:r>
          </w:p>
        </w:tc>
        <w:tc>
          <w:tcPr>
            <w:tcW w:w="0" w:type="auto"/>
            <w:tcBorders>
              <w:top w:val="single" w:sz="4" w:space="0" w:color="auto"/>
              <w:left w:val="single" w:sz="4" w:space="0" w:color="auto"/>
              <w:bottom w:val="single" w:sz="4" w:space="0" w:color="auto"/>
              <w:right w:val="single" w:sz="4" w:space="0" w:color="auto"/>
            </w:tcBorders>
            <w:vAlign w:val="center"/>
          </w:tcPr>
          <w:p w14:paraId="6974CED2" w14:textId="77777777" w:rsidR="007B6748" w:rsidRPr="00CF7119" w:rsidRDefault="007B6748" w:rsidP="007B6748">
            <w:pPr>
              <w:pStyle w:val="TAC"/>
              <w:rPr>
                <w:lang w:val="en-US"/>
              </w:rPr>
            </w:pPr>
            <w:r w:rsidRPr="00CF7119">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412F5071" w14:textId="77777777" w:rsidR="007B6748" w:rsidRPr="00CF7119" w:rsidRDefault="007B6748" w:rsidP="007B6748">
            <w:pPr>
              <w:pStyle w:val="TAC"/>
              <w:rPr>
                <w:lang w:val="en-US"/>
              </w:rPr>
            </w:pPr>
            <w:r w:rsidRPr="005A7C5E">
              <w:rPr>
                <w:position w:val="-10"/>
                <w:lang w:val="en-US"/>
              </w:rPr>
              <w:object w:dxaOrig="700" w:dyaOrig="360" w14:anchorId="2172F2D9">
                <v:shape id="_x0000_i1107" type="#_x0000_t75" style="width:35.25pt;height:18.75pt" o:ole="">
                  <v:imagedata r:id="rId27" o:title=""/>
                </v:shape>
                <o:OLEObject Type="Embed" ProgID="Equation.3" ShapeID="_x0000_i1107" DrawAspect="Content" ObjectID="_1536780902" r:id="rId101"/>
              </w:object>
            </w:r>
          </w:p>
        </w:tc>
        <w:tc>
          <w:tcPr>
            <w:tcW w:w="0" w:type="auto"/>
            <w:tcBorders>
              <w:top w:val="single" w:sz="4" w:space="0" w:color="auto"/>
              <w:left w:val="single" w:sz="4" w:space="0" w:color="auto"/>
              <w:bottom w:val="single" w:sz="4" w:space="0" w:color="auto"/>
              <w:right w:val="single" w:sz="4" w:space="0" w:color="auto"/>
            </w:tcBorders>
            <w:vAlign w:val="center"/>
          </w:tcPr>
          <w:p w14:paraId="4F2DC615" w14:textId="77777777" w:rsidR="007B6748" w:rsidRPr="00CF7119" w:rsidRDefault="007B6748" w:rsidP="007B6748">
            <w:pPr>
              <w:pStyle w:val="TAC"/>
              <w:rPr>
                <w:lang w:val="en-US"/>
              </w:rPr>
            </w:pPr>
            <w:r w:rsidRPr="005A7C5E">
              <w:rPr>
                <w:position w:val="-10"/>
                <w:lang w:val="en-US"/>
              </w:rPr>
              <w:object w:dxaOrig="700" w:dyaOrig="360" w14:anchorId="51DB2BE6">
                <v:shape id="_x0000_i1108" type="#_x0000_t75" style="width:35.25pt;height:18.75pt" o:ole="">
                  <v:imagedata r:id="rId27" o:title=""/>
                </v:shape>
                <o:OLEObject Type="Embed" ProgID="Equation.3" ShapeID="_x0000_i1108" DrawAspect="Content" ObjectID="_1536780903" r:id="rId102"/>
              </w:object>
            </w:r>
          </w:p>
        </w:tc>
        <w:tc>
          <w:tcPr>
            <w:tcW w:w="0" w:type="auto"/>
            <w:tcBorders>
              <w:top w:val="single" w:sz="4" w:space="0" w:color="auto"/>
              <w:left w:val="single" w:sz="4" w:space="0" w:color="auto"/>
              <w:bottom w:val="single" w:sz="4" w:space="0" w:color="auto"/>
              <w:right w:val="single" w:sz="4" w:space="0" w:color="auto"/>
            </w:tcBorders>
            <w:vAlign w:val="center"/>
          </w:tcPr>
          <w:p w14:paraId="2A14F4F6" w14:textId="77777777" w:rsidR="007B6748" w:rsidRPr="00CF7119" w:rsidRDefault="007B6748" w:rsidP="007B6748">
            <w:pPr>
              <w:pStyle w:val="TAC"/>
              <w:rPr>
                <w:lang w:val="en-US"/>
              </w:rPr>
            </w:pPr>
            <w:r w:rsidRPr="005A7C5E">
              <w:rPr>
                <w:position w:val="-10"/>
                <w:lang w:val="en-US"/>
              </w:rPr>
              <w:object w:dxaOrig="560" w:dyaOrig="360" w14:anchorId="602FF1D1">
                <v:shape id="_x0000_i1109" type="#_x0000_t75" style="width:28.5pt;height:18.75pt" o:ole="">
                  <v:imagedata r:id="rId24" o:title=""/>
                </v:shape>
                <o:OLEObject Type="Embed" ProgID="Equation.3" ShapeID="_x0000_i1109" DrawAspect="Content" ObjectID="_1536780904" r:id="rId103"/>
              </w:object>
            </w:r>
          </w:p>
        </w:tc>
        <w:tc>
          <w:tcPr>
            <w:tcW w:w="0" w:type="auto"/>
            <w:tcBorders>
              <w:top w:val="single" w:sz="4" w:space="0" w:color="auto"/>
              <w:left w:val="single" w:sz="4" w:space="0" w:color="auto"/>
              <w:bottom w:val="single" w:sz="4" w:space="0" w:color="auto"/>
              <w:right w:val="single" w:sz="4" w:space="0" w:color="auto"/>
            </w:tcBorders>
            <w:vAlign w:val="center"/>
          </w:tcPr>
          <w:p w14:paraId="01065956" w14:textId="77777777" w:rsidR="007B6748" w:rsidRPr="00CF7119" w:rsidRDefault="007B6748" w:rsidP="007B6748">
            <w:pPr>
              <w:pStyle w:val="TAC"/>
              <w:rPr>
                <w:lang w:val="en-US"/>
              </w:rPr>
            </w:pPr>
            <w:r w:rsidRPr="005A7C5E">
              <w:rPr>
                <w:position w:val="-10"/>
                <w:lang w:val="en-US"/>
              </w:rPr>
              <w:object w:dxaOrig="560" w:dyaOrig="360" w14:anchorId="2A5CC1E8">
                <v:shape id="_x0000_i1110" type="#_x0000_t75" style="width:28.5pt;height:18.75pt" o:ole="">
                  <v:imagedata r:id="rId24" o:title=""/>
                </v:shape>
                <o:OLEObject Type="Embed" ProgID="Equation.3" ShapeID="_x0000_i1110" DrawAspect="Content" ObjectID="_1536780905" r:id="rId104"/>
              </w:object>
            </w:r>
          </w:p>
        </w:tc>
        <w:tc>
          <w:tcPr>
            <w:tcW w:w="0" w:type="auto"/>
            <w:tcBorders>
              <w:top w:val="single" w:sz="4" w:space="0" w:color="auto"/>
              <w:left w:val="single" w:sz="4" w:space="0" w:color="auto"/>
              <w:bottom w:val="single" w:sz="4" w:space="0" w:color="auto"/>
              <w:right w:val="single" w:sz="4" w:space="0" w:color="auto"/>
            </w:tcBorders>
          </w:tcPr>
          <w:p w14:paraId="6B9DF528" w14:textId="77777777" w:rsidR="007B6748" w:rsidRPr="00CF7119" w:rsidRDefault="001D587C" w:rsidP="007B6748">
            <w:pPr>
              <w:pStyle w:val="TAC"/>
              <w:rPr>
                <w:b/>
                <w:lang w:val="en-US" w:eastAsia="zh-CN"/>
              </w:rPr>
            </w:pPr>
            <m:oMath>
              <m:sSub>
                <m:sSubPr>
                  <m:ctrlPr>
                    <w:rPr>
                      <w:rFonts w:ascii="Cambria Math" w:hAnsi="Cambria Math"/>
                      <w:i/>
                      <w:sz w:val="22"/>
                      <w:szCs w:val="22"/>
                    </w:rPr>
                  </m:ctrlPr>
                </m:sSubPr>
                <m:e>
                  <m:r>
                    <w:rPr>
                      <w:rFonts w:ascii="Cambria Math" w:hAnsi="Cambria Math" w:hint="eastAsia"/>
                      <w:sz w:val="22"/>
                      <w:szCs w:val="22"/>
                    </w:rPr>
                    <m:t>k</m:t>
                  </m:r>
                </m:e>
                <m:sub>
                  <m:r>
                    <w:rPr>
                      <w:rFonts w:ascii="Cambria Math" w:hAnsi="Cambria Math" w:hint="eastAsia"/>
                      <w:sz w:val="22"/>
                      <w:szCs w:val="22"/>
                    </w:rPr>
                    <m:t>start</m:t>
                  </m:r>
                </m:sub>
              </m:sSub>
              <m:r>
                <w:rPr>
                  <w:rFonts w:ascii="Cambria Math" w:hAnsi="Cambria Math" w:hint="eastAsia"/>
                  <w:sz w:val="22"/>
                  <w:szCs w:val="22"/>
                </w:rPr>
                <m:t>=0</m:t>
              </m:r>
            </m:oMath>
            <w:r w:rsidR="007B6748" w:rsidRPr="00CF7119">
              <w:rPr>
                <w:b/>
                <w:lang w:val="en-US" w:eastAsia="zh-CN"/>
              </w:rPr>
              <w:t>, RPF=4</w:t>
            </w:r>
          </w:p>
        </w:tc>
      </w:tr>
      <w:tr w:rsidR="007B6748" w:rsidRPr="00CF7119" w14:paraId="290ABC7C" w14:textId="77777777" w:rsidTr="007B674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8C9A21B" w14:textId="77777777" w:rsidR="007B6748" w:rsidRPr="00CF7119" w:rsidRDefault="007B6748" w:rsidP="007B6748">
            <w:pPr>
              <w:pStyle w:val="TAC"/>
              <w:rPr>
                <w:lang w:val="en-US"/>
              </w:rPr>
            </w:pPr>
            <w:r w:rsidRPr="00CF7119">
              <w:rPr>
                <w:lang w:val="en-US"/>
              </w:rPr>
              <w:t>1010</w:t>
            </w:r>
          </w:p>
        </w:tc>
        <w:tc>
          <w:tcPr>
            <w:tcW w:w="0" w:type="auto"/>
            <w:tcBorders>
              <w:top w:val="single" w:sz="4" w:space="0" w:color="auto"/>
              <w:left w:val="single" w:sz="4" w:space="0" w:color="auto"/>
              <w:bottom w:val="single" w:sz="4" w:space="0" w:color="auto"/>
              <w:right w:val="single" w:sz="4" w:space="0" w:color="auto"/>
            </w:tcBorders>
            <w:vAlign w:val="center"/>
          </w:tcPr>
          <w:p w14:paraId="5A5CBBD3" w14:textId="77777777" w:rsidR="007B6748" w:rsidRPr="00CF7119" w:rsidRDefault="007B6748" w:rsidP="007B6748">
            <w:pPr>
              <w:pStyle w:val="TAC"/>
              <w:rPr>
                <w:lang w:val="en-US"/>
              </w:rPr>
            </w:pPr>
            <w:r w:rsidRPr="00CF7119">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329E7B93" w14:textId="77777777" w:rsidR="007B6748" w:rsidRPr="00CF7119" w:rsidRDefault="007B6748" w:rsidP="007B6748">
            <w:pPr>
              <w:pStyle w:val="TAC"/>
              <w:rPr>
                <w:lang w:val="en-US"/>
              </w:rPr>
            </w:pPr>
            <w:r w:rsidRPr="00CF7119">
              <w:rPr>
                <w:lang w:val="en-US"/>
              </w:rPr>
              <w:t>9</w:t>
            </w:r>
          </w:p>
        </w:tc>
        <w:tc>
          <w:tcPr>
            <w:tcW w:w="0" w:type="auto"/>
            <w:tcBorders>
              <w:top w:val="single" w:sz="4" w:space="0" w:color="auto"/>
              <w:left w:val="single" w:sz="4" w:space="0" w:color="auto"/>
              <w:bottom w:val="single" w:sz="4" w:space="0" w:color="auto"/>
              <w:right w:val="single" w:sz="4" w:space="0" w:color="auto"/>
            </w:tcBorders>
            <w:vAlign w:val="center"/>
          </w:tcPr>
          <w:p w14:paraId="04F77BCA" w14:textId="77777777" w:rsidR="007B6748" w:rsidRPr="00CF7119" w:rsidRDefault="007B6748" w:rsidP="007B6748">
            <w:pPr>
              <w:pStyle w:val="TAC"/>
              <w:rPr>
                <w:lang w:val="en-US"/>
              </w:rPr>
            </w:pPr>
            <w:r w:rsidRPr="00CF7119">
              <w:rPr>
                <w:lang w:val="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2554AF81" w14:textId="77777777" w:rsidR="007B6748" w:rsidRPr="00CF7119" w:rsidRDefault="007B6748" w:rsidP="007B6748">
            <w:pPr>
              <w:pStyle w:val="TAC"/>
              <w:rPr>
                <w:lang w:val="en-US"/>
              </w:rPr>
            </w:pPr>
            <w:r w:rsidRPr="00CF7119">
              <w:rPr>
                <w:lang w:val="en-US"/>
              </w:rPr>
              <w:t>0</w:t>
            </w:r>
          </w:p>
        </w:tc>
        <w:tc>
          <w:tcPr>
            <w:tcW w:w="0" w:type="auto"/>
            <w:tcBorders>
              <w:top w:val="single" w:sz="4" w:space="0" w:color="auto"/>
              <w:left w:val="single" w:sz="4" w:space="0" w:color="auto"/>
              <w:bottom w:val="single" w:sz="4" w:space="0" w:color="auto"/>
              <w:right w:val="single" w:sz="4" w:space="0" w:color="auto"/>
            </w:tcBorders>
            <w:vAlign w:val="center"/>
          </w:tcPr>
          <w:p w14:paraId="3CDDA767" w14:textId="77777777" w:rsidR="007B6748" w:rsidRPr="00CF7119" w:rsidRDefault="007B6748" w:rsidP="007B6748">
            <w:pPr>
              <w:pStyle w:val="TAC"/>
              <w:rPr>
                <w:lang w:val="en-US"/>
              </w:rPr>
            </w:pPr>
            <w:r w:rsidRPr="005A7C5E">
              <w:rPr>
                <w:position w:val="-10"/>
                <w:lang w:val="en-US"/>
              </w:rPr>
              <w:object w:dxaOrig="700" w:dyaOrig="360" w14:anchorId="4387B919">
                <v:shape id="_x0000_i1111" type="#_x0000_t75" style="width:35.25pt;height:18.75pt" o:ole="">
                  <v:imagedata r:id="rId27" o:title=""/>
                </v:shape>
                <o:OLEObject Type="Embed" ProgID="Equation.3" ShapeID="_x0000_i1111" DrawAspect="Content" ObjectID="_1536780906" r:id="rId105"/>
              </w:object>
            </w:r>
          </w:p>
        </w:tc>
        <w:tc>
          <w:tcPr>
            <w:tcW w:w="0" w:type="auto"/>
            <w:tcBorders>
              <w:top w:val="single" w:sz="4" w:space="0" w:color="auto"/>
              <w:left w:val="single" w:sz="4" w:space="0" w:color="auto"/>
              <w:bottom w:val="single" w:sz="4" w:space="0" w:color="auto"/>
              <w:right w:val="single" w:sz="4" w:space="0" w:color="auto"/>
            </w:tcBorders>
            <w:vAlign w:val="center"/>
          </w:tcPr>
          <w:p w14:paraId="1E6BF575" w14:textId="77777777" w:rsidR="007B6748" w:rsidRPr="00CF7119" w:rsidRDefault="007B6748" w:rsidP="007B6748">
            <w:pPr>
              <w:pStyle w:val="TAC"/>
              <w:rPr>
                <w:lang w:val="en-US"/>
              </w:rPr>
            </w:pPr>
            <w:r w:rsidRPr="005A7C5E">
              <w:rPr>
                <w:position w:val="-10"/>
                <w:lang w:val="en-US"/>
              </w:rPr>
              <w:object w:dxaOrig="700" w:dyaOrig="360" w14:anchorId="48D4C96D">
                <v:shape id="_x0000_i1112" type="#_x0000_t75" style="width:35.25pt;height:18.75pt" o:ole="">
                  <v:imagedata r:id="rId27" o:title=""/>
                </v:shape>
                <o:OLEObject Type="Embed" ProgID="Equation.3" ShapeID="_x0000_i1112" DrawAspect="Content" ObjectID="_1536780907" r:id="rId106"/>
              </w:object>
            </w:r>
          </w:p>
        </w:tc>
        <w:tc>
          <w:tcPr>
            <w:tcW w:w="0" w:type="auto"/>
            <w:tcBorders>
              <w:top w:val="single" w:sz="4" w:space="0" w:color="auto"/>
              <w:left w:val="single" w:sz="4" w:space="0" w:color="auto"/>
              <w:bottom w:val="single" w:sz="4" w:space="0" w:color="auto"/>
              <w:right w:val="single" w:sz="4" w:space="0" w:color="auto"/>
            </w:tcBorders>
            <w:vAlign w:val="center"/>
          </w:tcPr>
          <w:p w14:paraId="2EB45795" w14:textId="77777777" w:rsidR="007B6748" w:rsidRPr="00CF7119" w:rsidRDefault="007B6748" w:rsidP="007B6748">
            <w:pPr>
              <w:pStyle w:val="TAC"/>
              <w:rPr>
                <w:lang w:val="en-US"/>
              </w:rPr>
            </w:pPr>
            <w:r w:rsidRPr="005A7C5E">
              <w:rPr>
                <w:position w:val="-10"/>
                <w:lang w:val="en-US"/>
              </w:rPr>
              <w:object w:dxaOrig="560" w:dyaOrig="360" w14:anchorId="2640302B">
                <v:shape id="_x0000_i1113" type="#_x0000_t75" style="width:28.5pt;height:18.75pt" o:ole="">
                  <v:imagedata r:id="rId24" o:title=""/>
                </v:shape>
                <o:OLEObject Type="Embed" ProgID="Equation.3" ShapeID="_x0000_i1113" DrawAspect="Content" ObjectID="_1536780908" r:id="rId107"/>
              </w:object>
            </w:r>
          </w:p>
        </w:tc>
        <w:tc>
          <w:tcPr>
            <w:tcW w:w="0" w:type="auto"/>
            <w:tcBorders>
              <w:top w:val="single" w:sz="4" w:space="0" w:color="auto"/>
              <w:left w:val="single" w:sz="4" w:space="0" w:color="auto"/>
              <w:bottom w:val="single" w:sz="4" w:space="0" w:color="auto"/>
              <w:right w:val="single" w:sz="4" w:space="0" w:color="auto"/>
            </w:tcBorders>
            <w:vAlign w:val="center"/>
          </w:tcPr>
          <w:p w14:paraId="5790ACF2" w14:textId="77777777" w:rsidR="007B6748" w:rsidRPr="00CF7119" w:rsidRDefault="007B6748" w:rsidP="007B6748">
            <w:pPr>
              <w:pStyle w:val="TAC"/>
              <w:rPr>
                <w:lang w:val="en-US"/>
              </w:rPr>
            </w:pPr>
            <w:r w:rsidRPr="005A7C5E">
              <w:rPr>
                <w:position w:val="-10"/>
                <w:lang w:val="en-US"/>
              </w:rPr>
              <w:object w:dxaOrig="560" w:dyaOrig="360" w14:anchorId="0784A5BC">
                <v:shape id="_x0000_i1114" type="#_x0000_t75" style="width:28.5pt;height:18.75pt" o:ole="">
                  <v:imagedata r:id="rId24" o:title=""/>
                </v:shape>
                <o:OLEObject Type="Embed" ProgID="Equation.3" ShapeID="_x0000_i1114" DrawAspect="Content" ObjectID="_1536780909" r:id="rId108"/>
              </w:object>
            </w:r>
          </w:p>
        </w:tc>
        <w:tc>
          <w:tcPr>
            <w:tcW w:w="0" w:type="auto"/>
            <w:tcBorders>
              <w:top w:val="single" w:sz="4" w:space="0" w:color="auto"/>
              <w:left w:val="single" w:sz="4" w:space="0" w:color="auto"/>
              <w:bottom w:val="single" w:sz="4" w:space="0" w:color="auto"/>
              <w:right w:val="single" w:sz="4" w:space="0" w:color="auto"/>
            </w:tcBorders>
          </w:tcPr>
          <w:p w14:paraId="64479422" w14:textId="77777777" w:rsidR="007B6748" w:rsidRPr="00CF7119" w:rsidRDefault="001D587C" w:rsidP="007B6748">
            <w:pPr>
              <w:pStyle w:val="TAC"/>
              <w:rPr>
                <w:b/>
                <w:lang w:val="en-US" w:eastAsia="zh-CN"/>
              </w:rPr>
            </w:pPr>
            <m:oMath>
              <m:sSub>
                <m:sSubPr>
                  <m:ctrlPr>
                    <w:rPr>
                      <w:rFonts w:ascii="Cambria Math" w:hAnsi="Cambria Math"/>
                      <w:i/>
                      <w:sz w:val="22"/>
                      <w:szCs w:val="22"/>
                    </w:rPr>
                  </m:ctrlPr>
                </m:sSubPr>
                <m:e>
                  <m:r>
                    <w:rPr>
                      <w:rFonts w:ascii="Cambria Math" w:hAnsi="Cambria Math" w:hint="eastAsia"/>
                      <w:sz w:val="22"/>
                      <w:szCs w:val="22"/>
                    </w:rPr>
                    <m:t>k</m:t>
                  </m:r>
                </m:e>
                <m:sub>
                  <m:r>
                    <w:rPr>
                      <w:rFonts w:ascii="Cambria Math" w:hAnsi="Cambria Math" w:hint="eastAsia"/>
                      <w:sz w:val="22"/>
                      <w:szCs w:val="22"/>
                    </w:rPr>
                    <m:t>start</m:t>
                  </m:r>
                </m:sub>
              </m:sSub>
              <m:r>
                <w:rPr>
                  <w:rFonts w:ascii="Cambria Math" w:hAnsi="Cambria Math" w:hint="eastAsia"/>
                  <w:sz w:val="22"/>
                  <w:szCs w:val="22"/>
                </w:rPr>
                <m:t>=1</m:t>
              </m:r>
            </m:oMath>
            <w:r w:rsidR="007B6748" w:rsidRPr="00CF7119">
              <w:rPr>
                <w:b/>
                <w:lang w:val="en-US" w:eastAsia="zh-CN"/>
              </w:rPr>
              <w:t>, RPF=4</w:t>
            </w:r>
          </w:p>
        </w:tc>
      </w:tr>
      <w:tr w:rsidR="007B6748" w:rsidRPr="00CF7119" w14:paraId="3AEF6A15" w14:textId="77777777" w:rsidTr="007B674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BEDBC9D" w14:textId="77777777" w:rsidR="007B6748" w:rsidRPr="00CF7119" w:rsidRDefault="007B6748" w:rsidP="007B6748">
            <w:pPr>
              <w:pStyle w:val="TAC"/>
              <w:rPr>
                <w:lang w:val="en-US"/>
              </w:rPr>
            </w:pPr>
            <w:r w:rsidRPr="00CF7119">
              <w:rPr>
                <w:lang w:val="en-US"/>
              </w:rPr>
              <w:t>1011</w:t>
            </w:r>
          </w:p>
        </w:tc>
        <w:tc>
          <w:tcPr>
            <w:tcW w:w="0" w:type="auto"/>
            <w:tcBorders>
              <w:top w:val="single" w:sz="4" w:space="0" w:color="auto"/>
              <w:left w:val="single" w:sz="4" w:space="0" w:color="auto"/>
              <w:bottom w:val="single" w:sz="4" w:space="0" w:color="auto"/>
              <w:right w:val="single" w:sz="4" w:space="0" w:color="auto"/>
            </w:tcBorders>
            <w:vAlign w:val="center"/>
          </w:tcPr>
          <w:p w14:paraId="0A69852A" w14:textId="77777777" w:rsidR="007B6748" w:rsidRPr="00CF7119" w:rsidRDefault="007B6748" w:rsidP="007B6748">
            <w:pPr>
              <w:pStyle w:val="TAC"/>
              <w:rPr>
                <w:lang w:val="en-US"/>
              </w:rPr>
            </w:pPr>
            <w:r w:rsidRPr="00CF7119">
              <w:rPr>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0D266398" w14:textId="77777777" w:rsidR="007B6748" w:rsidRPr="00CF7119" w:rsidRDefault="007B6748" w:rsidP="007B6748">
            <w:pPr>
              <w:pStyle w:val="TAC"/>
              <w:rPr>
                <w:lang w:val="en-US"/>
              </w:rPr>
            </w:pPr>
            <w:r w:rsidRPr="00CF7119">
              <w:rPr>
                <w:lang w:val="en-US"/>
              </w:rPr>
              <w:t>10</w:t>
            </w:r>
          </w:p>
        </w:tc>
        <w:tc>
          <w:tcPr>
            <w:tcW w:w="0" w:type="auto"/>
            <w:tcBorders>
              <w:top w:val="single" w:sz="4" w:space="0" w:color="auto"/>
              <w:left w:val="single" w:sz="4" w:space="0" w:color="auto"/>
              <w:bottom w:val="single" w:sz="4" w:space="0" w:color="auto"/>
              <w:right w:val="single" w:sz="4" w:space="0" w:color="auto"/>
            </w:tcBorders>
            <w:vAlign w:val="center"/>
          </w:tcPr>
          <w:p w14:paraId="14C76EB3" w14:textId="77777777" w:rsidR="007B6748" w:rsidRPr="00CF7119" w:rsidRDefault="007B6748" w:rsidP="007B6748">
            <w:pPr>
              <w:pStyle w:val="TAC"/>
              <w:rPr>
                <w:lang w:val="en-US"/>
              </w:rPr>
            </w:pPr>
            <w:r w:rsidRPr="00CF7119">
              <w:rPr>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1EE9082" w14:textId="77777777" w:rsidR="007B6748" w:rsidRPr="00CF7119" w:rsidRDefault="007B6748" w:rsidP="007B6748">
            <w:pPr>
              <w:pStyle w:val="TAC"/>
              <w:rPr>
                <w:lang w:val="en-US"/>
              </w:rPr>
            </w:pPr>
            <w:r w:rsidRPr="00CF7119">
              <w:rPr>
                <w:lang w:val="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782AB001" w14:textId="77777777" w:rsidR="007B6748" w:rsidRPr="00CF7119" w:rsidRDefault="007B6748" w:rsidP="007B6748">
            <w:pPr>
              <w:pStyle w:val="TAC"/>
              <w:rPr>
                <w:lang w:val="en-US"/>
              </w:rPr>
            </w:pPr>
            <w:r w:rsidRPr="005A7C5E">
              <w:rPr>
                <w:position w:val="-10"/>
                <w:lang w:val="en-US"/>
              </w:rPr>
              <w:object w:dxaOrig="560" w:dyaOrig="360" w14:anchorId="06D6D50C">
                <v:shape id="_x0000_i1115" type="#_x0000_t75" style="width:28.5pt;height:18.75pt" o:ole="">
                  <v:imagedata r:id="rId24" o:title=""/>
                </v:shape>
                <o:OLEObject Type="Embed" ProgID="Equation.3" ShapeID="_x0000_i1115" DrawAspect="Content" ObjectID="_1536780910" r:id="rId109"/>
              </w:object>
            </w:r>
          </w:p>
        </w:tc>
        <w:tc>
          <w:tcPr>
            <w:tcW w:w="0" w:type="auto"/>
            <w:tcBorders>
              <w:top w:val="single" w:sz="4" w:space="0" w:color="auto"/>
              <w:left w:val="single" w:sz="4" w:space="0" w:color="auto"/>
              <w:bottom w:val="single" w:sz="4" w:space="0" w:color="auto"/>
              <w:right w:val="single" w:sz="4" w:space="0" w:color="auto"/>
            </w:tcBorders>
            <w:vAlign w:val="center"/>
          </w:tcPr>
          <w:p w14:paraId="18AEFBF8" w14:textId="77777777" w:rsidR="007B6748" w:rsidRPr="00CF7119" w:rsidRDefault="007B6748" w:rsidP="007B6748">
            <w:pPr>
              <w:pStyle w:val="TAC"/>
              <w:rPr>
                <w:lang w:val="en-US"/>
              </w:rPr>
            </w:pPr>
            <w:r w:rsidRPr="005A7C5E">
              <w:rPr>
                <w:position w:val="-10"/>
                <w:lang w:val="en-US"/>
              </w:rPr>
              <w:object w:dxaOrig="560" w:dyaOrig="360" w14:anchorId="7AB7E63A">
                <v:shape id="_x0000_i1116" type="#_x0000_t75" style="width:28.5pt;height:18.75pt" o:ole="">
                  <v:imagedata r:id="rId24" o:title=""/>
                </v:shape>
                <o:OLEObject Type="Embed" ProgID="Equation.3" ShapeID="_x0000_i1116" DrawAspect="Content" ObjectID="_1536780911" r:id="rId110"/>
              </w:object>
            </w:r>
          </w:p>
        </w:tc>
        <w:tc>
          <w:tcPr>
            <w:tcW w:w="0" w:type="auto"/>
            <w:tcBorders>
              <w:top w:val="single" w:sz="4" w:space="0" w:color="auto"/>
              <w:left w:val="single" w:sz="4" w:space="0" w:color="auto"/>
              <w:bottom w:val="single" w:sz="4" w:space="0" w:color="auto"/>
              <w:right w:val="single" w:sz="4" w:space="0" w:color="auto"/>
            </w:tcBorders>
            <w:vAlign w:val="center"/>
          </w:tcPr>
          <w:p w14:paraId="0C051843" w14:textId="77777777" w:rsidR="007B6748" w:rsidRPr="00CF7119" w:rsidRDefault="007B6748" w:rsidP="007B6748">
            <w:pPr>
              <w:pStyle w:val="TAC"/>
              <w:rPr>
                <w:lang w:val="en-US"/>
              </w:rPr>
            </w:pPr>
            <w:r w:rsidRPr="005A7C5E">
              <w:rPr>
                <w:position w:val="-10"/>
                <w:lang w:val="en-US"/>
              </w:rPr>
              <w:object w:dxaOrig="560" w:dyaOrig="360" w14:anchorId="7C083A19">
                <v:shape id="_x0000_i1117" type="#_x0000_t75" style="width:28.5pt;height:18.75pt" o:ole="">
                  <v:imagedata r:id="rId24" o:title=""/>
                </v:shape>
                <o:OLEObject Type="Embed" ProgID="Equation.3" ShapeID="_x0000_i1117" DrawAspect="Content" ObjectID="_1536780912" r:id="rId111"/>
              </w:object>
            </w:r>
          </w:p>
        </w:tc>
        <w:tc>
          <w:tcPr>
            <w:tcW w:w="0" w:type="auto"/>
            <w:tcBorders>
              <w:top w:val="single" w:sz="4" w:space="0" w:color="auto"/>
              <w:left w:val="single" w:sz="4" w:space="0" w:color="auto"/>
              <w:bottom w:val="single" w:sz="4" w:space="0" w:color="auto"/>
              <w:right w:val="single" w:sz="4" w:space="0" w:color="auto"/>
            </w:tcBorders>
            <w:vAlign w:val="center"/>
          </w:tcPr>
          <w:p w14:paraId="3A807A89" w14:textId="77777777" w:rsidR="007B6748" w:rsidRPr="00CF7119" w:rsidRDefault="007B6748" w:rsidP="007B6748">
            <w:pPr>
              <w:pStyle w:val="TAC"/>
              <w:rPr>
                <w:lang w:val="en-US"/>
              </w:rPr>
            </w:pPr>
            <w:r w:rsidRPr="005A7C5E">
              <w:rPr>
                <w:position w:val="-10"/>
                <w:lang w:val="en-US"/>
              </w:rPr>
              <w:object w:dxaOrig="560" w:dyaOrig="360" w14:anchorId="62A9DB2C">
                <v:shape id="_x0000_i1118" type="#_x0000_t75" style="width:28.5pt;height:18.75pt" o:ole="">
                  <v:imagedata r:id="rId24" o:title=""/>
                </v:shape>
                <o:OLEObject Type="Embed" ProgID="Equation.3" ShapeID="_x0000_i1118" DrawAspect="Content" ObjectID="_1536780913" r:id="rId112"/>
              </w:object>
            </w:r>
          </w:p>
        </w:tc>
        <w:tc>
          <w:tcPr>
            <w:tcW w:w="0" w:type="auto"/>
            <w:tcBorders>
              <w:top w:val="single" w:sz="4" w:space="0" w:color="auto"/>
              <w:left w:val="single" w:sz="4" w:space="0" w:color="auto"/>
              <w:bottom w:val="single" w:sz="4" w:space="0" w:color="auto"/>
              <w:right w:val="single" w:sz="4" w:space="0" w:color="auto"/>
            </w:tcBorders>
          </w:tcPr>
          <w:p w14:paraId="6DE9BC73" w14:textId="77777777" w:rsidR="007B6748" w:rsidRPr="00CF7119" w:rsidRDefault="001D587C" w:rsidP="007B6748">
            <w:pPr>
              <w:pStyle w:val="TAC"/>
              <w:rPr>
                <w:b/>
                <w:lang w:val="en-US" w:eastAsia="zh-CN"/>
              </w:rPr>
            </w:pPr>
            <m:oMath>
              <m:sSub>
                <m:sSubPr>
                  <m:ctrlPr>
                    <w:rPr>
                      <w:rFonts w:ascii="Cambria Math" w:hAnsi="Cambria Math"/>
                      <w:i/>
                      <w:sz w:val="22"/>
                      <w:szCs w:val="22"/>
                    </w:rPr>
                  </m:ctrlPr>
                </m:sSubPr>
                <m:e>
                  <m:r>
                    <w:rPr>
                      <w:rFonts w:ascii="Cambria Math" w:hAnsi="Cambria Math" w:hint="eastAsia"/>
                      <w:sz w:val="22"/>
                      <w:szCs w:val="22"/>
                    </w:rPr>
                    <m:t>k</m:t>
                  </m:r>
                </m:e>
                <m:sub>
                  <m:r>
                    <w:rPr>
                      <w:rFonts w:ascii="Cambria Math" w:hAnsi="Cambria Math" w:hint="eastAsia"/>
                      <w:sz w:val="22"/>
                      <w:szCs w:val="22"/>
                    </w:rPr>
                    <m:t>start</m:t>
                  </m:r>
                </m:sub>
              </m:sSub>
              <m:r>
                <w:rPr>
                  <w:rFonts w:ascii="Cambria Math" w:hAnsi="Cambria Math" w:hint="eastAsia"/>
                  <w:sz w:val="22"/>
                  <w:szCs w:val="22"/>
                </w:rPr>
                <m:t>=1</m:t>
              </m:r>
            </m:oMath>
            <w:r w:rsidR="007B6748" w:rsidRPr="00CF7119">
              <w:rPr>
                <w:b/>
                <w:lang w:val="en-US" w:eastAsia="zh-CN"/>
              </w:rPr>
              <w:t>, RPF=4</w:t>
            </w:r>
          </w:p>
        </w:tc>
      </w:tr>
      <w:tr w:rsidR="007B6748" w:rsidRPr="00CF7119" w14:paraId="6EF19AF5" w14:textId="77777777" w:rsidTr="007B674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DC58D76" w14:textId="77777777" w:rsidR="007B6748" w:rsidRPr="00CF7119" w:rsidRDefault="007B6748" w:rsidP="007B6748">
            <w:pPr>
              <w:pStyle w:val="TAC"/>
              <w:rPr>
                <w:lang w:val="en-US"/>
              </w:rPr>
            </w:pPr>
            <w:r w:rsidRPr="00CF7119">
              <w:rPr>
                <w:lang w:val="en-US"/>
              </w:rPr>
              <w:t>1100</w:t>
            </w:r>
          </w:p>
        </w:tc>
        <w:tc>
          <w:tcPr>
            <w:tcW w:w="0" w:type="auto"/>
            <w:tcBorders>
              <w:top w:val="single" w:sz="4" w:space="0" w:color="auto"/>
              <w:left w:val="single" w:sz="4" w:space="0" w:color="auto"/>
              <w:bottom w:val="single" w:sz="4" w:space="0" w:color="auto"/>
              <w:right w:val="single" w:sz="4" w:space="0" w:color="auto"/>
            </w:tcBorders>
            <w:vAlign w:val="center"/>
          </w:tcPr>
          <w:p w14:paraId="6ED09592" w14:textId="77777777" w:rsidR="007B6748" w:rsidRPr="00CF7119" w:rsidRDefault="007B6748" w:rsidP="007B6748">
            <w:pPr>
              <w:pStyle w:val="TAC"/>
              <w:rPr>
                <w:lang w:val="en-US"/>
              </w:rPr>
            </w:pPr>
            <w:r w:rsidRPr="00CF7119">
              <w:rPr>
                <w:lang w:val="en-US"/>
              </w:rPr>
              <w:t>2</w:t>
            </w:r>
          </w:p>
        </w:tc>
        <w:tc>
          <w:tcPr>
            <w:tcW w:w="0" w:type="auto"/>
            <w:tcBorders>
              <w:top w:val="single" w:sz="4" w:space="0" w:color="auto"/>
              <w:left w:val="single" w:sz="4" w:space="0" w:color="auto"/>
              <w:bottom w:val="single" w:sz="4" w:space="0" w:color="auto"/>
              <w:right w:val="single" w:sz="4" w:space="0" w:color="auto"/>
            </w:tcBorders>
            <w:vAlign w:val="center"/>
          </w:tcPr>
          <w:p w14:paraId="5306FA99" w14:textId="77777777" w:rsidR="007B6748" w:rsidRPr="00CF7119" w:rsidRDefault="007B6748" w:rsidP="007B6748">
            <w:pPr>
              <w:pStyle w:val="TAC"/>
              <w:rPr>
                <w:lang w:val="en-US"/>
              </w:rPr>
            </w:pPr>
            <w:r w:rsidRPr="00CF7119">
              <w:rPr>
                <w:lang w:val="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4DC8A376" w14:textId="77777777" w:rsidR="007B6748" w:rsidRPr="00CF7119" w:rsidRDefault="007B6748" w:rsidP="007B6748">
            <w:pPr>
              <w:pStyle w:val="TAC"/>
              <w:rPr>
                <w:lang w:val="en-US"/>
              </w:rPr>
            </w:pPr>
            <w:r w:rsidRPr="00CF7119">
              <w:rPr>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2533C494" w14:textId="77777777" w:rsidR="007B6748" w:rsidRPr="00CF7119" w:rsidRDefault="007B6748" w:rsidP="007B6748">
            <w:pPr>
              <w:pStyle w:val="TAC"/>
              <w:rPr>
                <w:lang w:val="en-US"/>
              </w:rPr>
            </w:pPr>
            <w:r w:rsidRPr="00CF7119">
              <w:rPr>
                <w:lang w:val="en-US"/>
              </w:rPr>
              <w:t>11</w:t>
            </w:r>
          </w:p>
        </w:tc>
        <w:tc>
          <w:tcPr>
            <w:tcW w:w="0" w:type="auto"/>
            <w:tcBorders>
              <w:top w:val="single" w:sz="4" w:space="0" w:color="auto"/>
              <w:left w:val="single" w:sz="4" w:space="0" w:color="auto"/>
              <w:bottom w:val="single" w:sz="4" w:space="0" w:color="auto"/>
              <w:right w:val="single" w:sz="4" w:space="0" w:color="auto"/>
            </w:tcBorders>
            <w:vAlign w:val="center"/>
          </w:tcPr>
          <w:p w14:paraId="4E092C05" w14:textId="77777777" w:rsidR="007B6748" w:rsidRPr="00CF7119" w:rsidRDefault="007B6748" w:rsidP="007B6748">
            <w:pPr>
              <w:pStyle w:val="TAC"/>
              <w:rPr>
                <w:lang w:val="en-US"/>
              </w:rPr>
            </w:pPr>
            <w:r w:rsidRPr="005A7C5E">
              <w:rPr>
                <w:position w:val="-10"/>
                <w:lang w:val="en-US"/>
              </w:rPr>
              <w:object w:dxaOrig="560" w:dyaOrig="360" w14:anchorId="294A1E32">
                <v:shape id="_x0000_i1119" type="#_x0000_t75" style="width:28.5pt;height:18.75pt" o:ole="">
                  <v:imagedata r:id="rId24" o:title=""/>
                </v:shape>
                <o:OLEObject Type="Embed" ProgID="Equation.3" ShapeID="_x0000_i1119" DrawAspect="Content" ObjectID="_1536780914" r:id="rId113"/>
              </w:object>
            </w:r>
          </w:p>
        </w:tc>
        <w:tc>
          <w:tcPr>
            <w:tcW w:w="0" w:type="auto"/>
            <w:tcBorders>
              <w:top w:val="single" w:sz="4" w:space="0" w:color="auto"/>
              <w:left w:val="single" w:sz="4" w:space="0" w:color="auto"/>
              <w:bottom w:val="single" w:sz="4" w:space="0" w:color="auto"/>
              <w:right w:val="single" w:sz="4" w:space="0" w:color="auto"/>
            </w:tcBorders>
            <w:vAlign w:val="center"/>
          </w:tcPr>
          <w:p w14:paraId="50EA95E1" w14:textId="77777777" w:rsidR="007B6748" w:rsidRPr="00CF7119" w:rsidRDefault="007B6748" w:rsidP="007B6748">
            <w:pPr>
              <w:pStyle w:val="TAC"/>
              <w:rPr>
                <w:lang w:val="en-US"/>
              </w:rPr>
            </w:pPr>
            <w:r w:rsidRPr="005A7C5E">
              <w:rPr>
                <w:position w:val="-10"/>
                <w:lang w:val="en-US"/>
              </w:rPr>
              <w:object w:dxaOrig="560" w:dyaOrig="360" w14:anchorId="1B753DA2">
                <v:shape id="_x0000_i1120" type="#_x0000_t75" style="width:28.5pt;height:18.75pt" o:ole="">
                  <v:imagedata r:id="rId24" o:title=""/>
                </v:shape>
                <o:OLEObject Type="Embed" ProgID="Equation.3" ShapeID="_x0000_i1120" DrawAspect="Content" ObjectID="_1536780915" r:id="rId114"/>
              </w:object>
            </w:r>
          </w:p>
        </w:tc>
        <w:tc>
          <w:tcPr>
            <w:tcW w:w="0" w:type="auto"/>
            <w:tcBorders>
              <w:top w:val="single" w:sz="4" w:space="0" w:color="auto"/>
              <w:left w:val="single" w:sz="4" w:space="0" w:color="auto"/>
              <w:bottom w:val="single" w:sz="4" w:space="0" w:color="auto"/>
              <w:right w:val="single" w:sz="4" w:space="0" w:color="auto"/>
            </w:tcBorders>
            <w:vAlign w:val="center"/>
          </w:tcPr>
          <w:p w14:paraId="5284BF50" w14:textId="77777777" w:rsidR="007B6748" w:rsidRPr="00CF7119" w:rsidRDefault="007B6748" w:rsidP="007B6748">
            <w:pPr>
              <w:pStyle w:val="TAC"/>
              <w:rPr>
                <w:lang w:val="en-US"/>
              </w:rPr>
            </w:pPr>
            <w:r w:rsidRPr="005A7C5E">
              <w:rPr>
                <w:position w:val="-10"/>
                <w:lang w:val="en-US"/>
              </w:rPr>
              <w:object w:dxaOrig="560" w:dyaOrig="360" w14:anchorId="7BCA1EAE">
                <v:shape id="_x0000_i1121" type="#_x0000_t75" style="width:28.5pt;height:18.75pt" o:ole="">
                  <v:imagedata r:id="rId24" o:title=""/>
                </v:shape>
                <o:OLEObject Type="Embed" ProgID="Equation.3" ShapeID="_x0000_i1121" DrawAspect="Content" ObjectID="_1536780916" r:id="rId115"/>
              </w:object>
            </w:r>
          </w:p>
        </w:tc>
        <w:tc>
          <w:tcPr>
            <w:tcW w:w="0" w:type="auto"/>
            <w:tcBorders>
              <w:top w:val="single" w:sz="4" w:space="0" w:color="auto"/>
              <w:left w:val="single" w:sz="4" w:space="0" w:color="auto"/>
              <w:bottom w:val="single" w:sz="4" w:space="0" w:color="auto"/>
              <w:right w:val="single" w:sz="4" w:space="0" w:color="auto"/>
            </w:tcBorders>
            <w:vAlign w:val="center"/>
          </w:tcPr>
          <w:p w14:paraId="49AC5374" w14:textId="77777777" w:rsidR="007B6748" w:rsidRPr="00CF7119" w:rsidRDefault="007B6748" w:rsidP="007B6748">
            <w:pPr>
              <w:pStyle w:val="TAC"/>
              <w:rPr>
                <w:lang w:val="en-US"/>
              </w:rPr>
            </w:pPr>
            <w:r w:rsidRPr="005A7C5E">
              <w:rPr>
                <w:position w:val="-10"/>
                <w:lang w:val="en-US"/>
              </w:rPr>
              <w:object w:dxaOrig="560" w:dyaOrig="360" w14:anchorId="1407E735">
                <v:shape id="_x0000_i1122" type="#_x0000_t75" style="width:28.5pt;height:18.75pt" o:ole="">
                  <v:imagedata r:id="rId24" o:title=""/>
                </v:shape>
                <o:OLEObject Type="Embed" ProgID="Equation.3" ShapeID="_x0000_i1122" DrawAspect="Content" ObjectID="_1536780917" r:id="rId116"/>
              </w:object>
            </w:r>
          </w:p>
        </w:tc>
        <w:tc>
          <w:tcPr>
            <w:tcW w:w="0" w:type="auto"/>
            <w:tcBorders>
              <w:top w:val="single" w:sz="4" w:space="0" w:color="auto"/>
              <w:left w:val="single" w:sz="4" w:space="0" w:color="auto"/>
              <w:bottom w:val="single" w:sz="4" w:space="0" w:color="auto"/>
              <w:right w:val="single" w:sz="4" w:space="0" w:color="auto"/>
            </w:tcBorders>
          </w:tcPr>
          <w:p w14:paraId="730A587D" w14:textId="77777777" w:rsidR="007B6748" w:rsidRPr="00CF7119" w:rsidRDefault="001D587C" w:rsidP="007B6748">
            <w:pPr>
              <w:pStyle w:val="TAC"/>
              <w:rPr>
                <w:b/>
                <w:lang w:val="en-US" w:eastAsia="zh-CN"/>
              </w:rPr>
            </w:pPr>
            <m:oMath>
              <m:sSub>
                <m:sSubPr>
                  <m:ctrlPr>
                    <w:rPr>
                      <w:rFonts w:ascii="Cambria Math" w:hAnsi="Cambria Math"/>
                      <w:i/>
                      <w:sz w:val="22"/>
                      <w:szCs w:val="22"/>
                    </w:rPr>
                  </m:ctrlPr>
                </m:sSubPr>
                <m:e>
                  <m:r>
                    <w:rPr>
                      <w:rFonts w:ascii="Cambria Math" w:hAnsi="Cambria Math" w:hint="eastAsia"/>
                      <w:sz w:val="22"/>
                      <w:szCs w:val="22"/>
                    </w:rPr>
                    <m:t>k</m:t>
                  </m:r>
                </m:e>
                <m:sub>
                  <m:r>
                    <w:rPr>
                      <w:rFonts w:ascii="Cambria Math" w:hAnsi="Cambria Math" w:hint="eastAsia"/>
                      <w:sz w:val="22"/>
                      <w:szCs w:val="22"/>
                    </w:rPr>
                    <m:t>start</m:t>
                  </m:r>
                </m:sub>
              </m:sSub>
              <m:r>
                <w:rPr>
                  <w:rFonts w:ascii="Cambria Math" w:hAnsi="Cambria Math" w:hint="eastAsia"/>
                  <w:sz w:val="22"/>
                  <w:szCs w:val="22"/>
                </w:rPr>
                <m:t>=2</m:t>
              </m:r>
            </m:oMath>
            <w:r w:rsidR="007B6748" w:rsidRPr="00CF7119">
              <w:rPr>
                <w:b/>
                <w:lang w:val="en-US" w:eastAsia="zh-CN"/>
              </w:rPr>
              <w:t>, RPF=4</w:t>
            </w:r>
          </w:p>
        </w:tc>
      </w:tr>
      <w:tr w:rsidR="007B6748" w:rsidRPr="00CF7119" w14:paraId="68315D25" w14:textId="77777777" w:rsidTr="007B674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D2AA68" w14:textId="77777777" w:rsidR="007B6748" w:rsidRPr="00CF7119" w:rsidRDefault="007B6748" w:rsidP="007B6748">
            <w:pPr>
              <w:pStyle w:val="TAC"/>
              <w:rPr>
                <w:lang w:val="en-US"/>
              </w:rPr>
            </w:pPr>
            <w:r w:rsidRPr="00CF7119">
              <w:rPr>
                <w:lang w:val="en-US"/>
              </w:rPr>
              <w:t>1101</w:t>
            </w:r>
          </w:p>
        </w:tc>
        <w:tc>
          <w:tcPr>
            <w:tcW w:w="0" w:type="auto"/>
            <w:tcBorders>
              <w:top w:val="single" w:sz="4" w:space="0" w:color="auto"/>
              <w:left w:val="single" w:sz="4" w:space="0" w:color="auto"/>
              <w:bottom w:val="single" w:sz="4" w:space="0" w:color="auto"/>
              <w:right w:val="single" w:sz="4" w:space="0" w:color="auto"/>
            </w:tcBorders>
            <w:vAlign w:val="center"/>
          </w:tcPr>
          <w:p w14:paraId="3DE025EF" w14:textId="77777777" w:rsidR="007B6748" w:rsidRPr="00CF7119" w:rsidRDefault="007B6748" w:rsidP="007B6748">
            <w:pPr>
              <w:pStyle w:val="TAC"/>
              <w:rPr>
                <w:lang w:val="en-US"/>
              </w:rPr>
            </w:pPr>
            <w:r w:rsidRPr="00CF7119">
              <w:rPr>
                <w:lang w:val="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5B1C069B" w14:textId="77777777" w:rsidR="007B6748" w:rsidRPr="00CF7119" w:rsidRDefault="007B6748" w:rsidP="007B6748">
            <w:pPr>
              <w:pStyle w:val="TAC"/>
              <w:rPr>
                <w:lang w:val="en-US"/>
              </w:rPr>
            </w:pPr>
            <w:r w:rsidRPr="00CF7119">
              <w:rPr>
                <w:lang w:val="en-US"/>
              </w:rPr>
              <w:t>2</w:t>
            </w:r>
          </w:p>
        </w:tc>
        <w:tc>
          <w:tcPr>
            <w:tcW w:w="0" w:type="auto"/>
            <w:tcBorders>
              <w:top w:val="single" w:sz="4" w:space="0" w:color="auto"/>
              <w:left w:val="single" w:sz="4" w:space="0" w:color="auto"/>
              <w:bottom w:val="single" w:sz="4" w:space="0" w:color="auto"/>
              <w:right w:val="single" w:sz="4" w:space="0" w:color="auto"/>
            </w:tcBorders>
            <w:vAlign w:val="center"/>
          </w:tcPr>
          <w:p w14:paraId="5D365EC5" w14:textId="77777777" w:rsidR="007B6748" w:rsidRPr="00CF7119" w:rsidRDefault="007B6748" w:rsidP="007B6748">
            <w:pPr>
              <w:pStyle w:val="TAC"/>
              <w:rPr>
                <w:lang w:val="en-US"/>
              </w:rPr>
            </w:pPr>
            <w:r w:rsidRPr="00CF7119">
              <w:rPr>
                <w:lang w:val="en-US"/>
              </w:rPr>
              <w:t>11</w:t>
            </w:r>
          </w:p>
        </w:tc>
        <w:tc>
          <w:tcPr>
            <w:tcW w:w="0" w:type="auto"/>
            <w:tcBorders>
              <w:top w:val="single" w:sz="4" w:space="0" w:color="auto"/>
              <w:left w:val="single" w:sz="4" w:space="0" w:color="auto"/>
              <w:bottom w:val="single" w:sz="4" w:space="0" w:color="auto"/>
              <w:right w:val="single" w:sz="4" w:space="0" w:color="auto"/>
            </w:tcBorders>
            <w:vAlign w:val="center"/>
          </w:tcPr>
          <w:p w14:paraId="09DE8C14" w14:textId="77777777" w:rsidR="007B6748" w:rsidRPr="00CF7119" w:rsidRDefault="007B6748" w:rsidP="007B6748">
            <w:pPr>
              <w:pStyle w:val="TAC"/>
              <w:rPr>
                <w:lang w:val="en-US"/>
              </w:rPr>
            </w:pPr>
            <w:r w:rsidRPr="00CF7119">
              <w:rPr>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39B08CF2" w14:textId="77777777" w:rsidR="007B6748" w:rsidRPr="00CF7119" w:rsidRDefault="007B6748" w:rsidP="007B6748">
            <w:pPr>
              <w:pStyle w:val="TAC"/>
              <w:rPr>
                <w:lang w:val="en-US"/>
              </w:rPr>
            </w:pPr>
            <w:r w:rsidRPr="005A7C5E">
              <w:rPr>
                <w:position w:val="-10"/>
                <w:lang w:val="en-US"/>
              </w:rPr>
              <w:object w:dxaOrig="700" w:dyaOrig="360" w14:anchorId="0E3DA89C">
                <v:shape id="_x0000_i1123" type="#_x0000_t75" style="width:35.25pt;height:18.75pt" o:ole="">
                  <v:imagedata r:id="rId27" o:title=""/>
                </v:shape>
                <o:OLEObject Type="Embed" ProgID="Equation.3" ShapeID="_x0000_i1123" DrawAspect="Content" ObjectID="_1536780918" r:id="rId117"/>
              </w:object>
            </w:r>
          </w:p>
        </w:tc>
        <w:tc>
          <w:tcPr>
            <w:tcW w:w="0" w:type="auto"/>
            <w:tcBorders>
              <w:top w:val="single" w:sz="4" w:space="0" w:color="auto"/>
              <w:left w:val="single" w:sz="4" w:space="0" w:color="auto"/>
              <w:bottom w:val="single" w:sz="4" w:space="0" w:color="auto"/>
              <w:right w:val="single" w:sz="4" w:space="0" w:color="auto"/>
            </w:tcBorders>
            <w:vAlign w:val="center"/>
          </w:tcPr>
          <w:p w14:paraId="451BE3CD" w14:textId="77777777" w:rsidR="007B6748" w:rsidRPr="00CF7119" w:rsidRDefault="007B6748" w:rsidP="007B6748">
            <w:pPr>
              <w:pStyle w:val="TAC"/>
              <w:rPr>
                <w:lang w:val="en-US"/>
              </w:rPr>
            </w:pPr>
            <w:r w:rsidRPr="005A7C5E">
              <w:rPr>
                <w:position w:val="-10"/>
                <w:lang w:val="en-US"/>
              </w:rPr>
              <w:object w:dxaOrig="700" w:dyaOrig="360" w14:anchorId="6E7A1FAB">
                <v:shape id="_x0000_i1124" type="#_x0000_t75" style="width:35.25pt;height:18.75pt" o:ole="">
                  <v:imagedata r:id="rId27" o:title=""/>
                </v:shape>
                <o:OLEObject Type="Embed" ProgID="Equation.3" ShapeID="_x0000_i1124" DrawAspect="Content" ObjectID="_1536780919" r:id="rId118"/>
              </w:object>
            </w:r>
          </w:p>
        </w:tc>
        <w:tc>
          <w:tcPr>
            <w:tcW w:w="0" w:type="auto"/>
            <w:tcBorders>
              <w:top w:val="single" w:sz="4" w:space="0" w:color="auto"/>
              <w:left w:val="single" w:sz="4" w:space="0" w:color="auto"/>
              <w:bottom w:val="single" w:sz="4" w:space="0" w:color="auto"/>
              <w:right w:val="single" w:sz="4" w:space="0" w:color="auto"/>
            </w:tcBorders>
            <w:vAlign w:val="center"/>
          </w:tcPr>
          <w:p w14:paraId="59FEF8AD" w14:textId="77777777" w:rsidR="007B6748" w:rsidRPr="00CF7119" w:rsidRDefault="007B6748" w:rsidP="007B6748">
            <w:pPr>
              <w:pStyle w:val="TAC"/>
              <w:rPr>
                <w:lang w:val="en-US"/>
              </w:rPr>
            </w:pPr>
            <w:r w:rsidRPr="005A7C5E">
              <w:rPr>
                <w:position w:val="-10"/>
                <w:lang w:val="en-US"/>
              </w:rPr>
              <w:object w:dxaOrig="700" w:dyaOrig="360" w14:anchorId="5E1DC966">
                <v:shape id="_x0000_i1125" type="#_x0000_t75" style="width:35.25pt;height:18.75pt" o:ole="">
                  <v:imagedata r:id="rId27" o:title=""/>
                </v:shape>
                <o:OLEObject Type="Embed" ProgID="Equation.3" ShapeID="_x0000_i1125" DrawAspect="Content" ObjectID="_1536780920" r:id="rId119"/>
              </w:object>
            </w:r>
          </w:p>
        </w:tc>
        <w:tc>
          <w:tcPr>
            <w:tcW w:w="0" w:type="auto"/>
            <w:tcBorders>
              <w:top w:val="single" w:sz="4" w:space="0" w:color="auto"/>
              <w:left w:val="single" w:sz="4" w:space="0" w:color="auto"/>
              <w:bottom w:val="single" w:sz="4" w:space="0" w:color="auto"/>
              <w:right w:val="single" w:sz="4" w:space="0" w:color="auto"/>
            </w:tcBorders>
            <w:vAlign w:val="center"/>
          </w:tcPr>
          <w:p w14:paraId="2596F072" w14:textId="77777777" w:rsidR="007B6748" w:rsidRPr="00CF7119" w:rsidRDefault="007B6748" w:rsidP="007B6748">
            <w:pPr>
              <w:pStyle w:val="TAC"/>
              <w:rPr>
                <w:lang w:val="en-US"/>
              </w:rPr>
            </w:pPr>
            <w:r w:rsidRPr="005A7C5E">
              <w:rPr>
                <w:position w:val="-10"/>
                <w:lang w:val="en-US"/>
              </w:rPr>
              <w:object w:dxaOrig="700" w:dyaOrig="360" w14:anchorId="37C425A6">
                <v:shape id="_x0000_i1126" type="#_x0000_t75" style="width:35.25pt;height:18.75pt" o:ole="">
                  <v:imagedata r:id="rId27" o:title=""/>
                </v:shape>
                <o:OLEObject Type="Embed" ProgID="Equation.3" ShapeID="_x0000_i1126" DrawAspect="Content" ObjectID="_1536780921" r:id="rId120"/>
              </w:object>
            </w:r>
          </w:p>
        </w:tc>
        <w:tc>
          <w:tcPr>
            <w:tcW w:w="0" w:type="auto"/>
            <w:tcBorders>
              <w:top w:val="single" w:sz="4" w:space="0" w:color="auto"/>
              <w:left w:val="single" w:sz="4" w:space="0" w:color="auto"/>
              <w:bottom w:val="single" w:sz="4" w:space="0" w:color="auto"/>
              <w:right w:val="single" w:sz="4" w:space="0" w:color="auto"/>
            </w:tcBorders>
          </w:tcPr>
          <w:p w14:paraId="2A9318F6" w14:textId="77777777" w:rsidR="007B6748" w:rsidRPr="00CF7119" w:rsidRDefault="001D587C" w:rsidP="007B6748">
            <w:pPr>
              <w:pStyle w:val="TAC"/>
              <w:rPr>
                <w:b/>
                <w:lang w:val="en-US" w:eastAsia="zh-CN"/>
              </w:rPr>
            </w:pPr>
            <m:oMath>
              <m:sSub>
                <m:sSubPr>
                  <m:ctrlPr>
                    <w:rPr>
                      <w:rFonts w:ascii="Cambria Math" w:hAnsi="Cambria Math"/>
                      <w:i/>
                      <w:sz w:val="22"/>
                      <w:szCs w:val="22"/>
                    </w:rPr>
                  </m:ctrlPr>
                </m:sSubPr>
                <m:e>
                  <m:r>
                    <w:rPr>
                      <w:rFonts w:ascii="Cambria Math" w:hAnsi="Cambria Math" w:hint="eastAsia"/>
                      <w:sz w:val="22"/>
                      <w:szCs w:val="22"/>
                    </w:rPr>
                    <m:t>k</m:t>
                  </m:r>
                </m:e>
                <m:sub>
                  <m:r>
                    <w:rPr>
                      <w:rFonts w:ascii="Cambria Math" w:hAnsi="Cambria Math" w:hint="eastAsia"/>
                      <w:sz w:val="22"/>
                      <w:szCs w:val="22"/>
                    </w:rPr>
                    <m:t>start</m:t>
                  </m:r>
                </m:sub>
              </m:sSub>
              <m:r>
                <w:rPr>
                  <w:rFonts w:ascii="Cambria Math" w:hAnsi="Cambria Math" w:hint="eastAsia"/>
                  <w:sz w:val="22"/>
                  <w:szCs w:val="22"/>
                </w:rPr>
                <m:t>=2</m:t>
              </m:r>
            </m:oMath>
            <w:r w:rsidR="007B6748" w:rsidRPr="00CF7119">
              <w:rPr>
                <w:b/>
                <w:lang w:val="en-US" w:eastAsia="zh-CN"/>
              </w:rPr>
              <w:t>, RPF=4</w:t>
            </w:r>
          </w:p>
        </w:tc>
      </w:tr>
      <w:tr w:rsidR="007B6748" w:rsidRPr="001A156A" w14:paraId="2731B78D" w14:textId="77777777" w:rsidTr="007B674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8CF5518" w14:textId="77777777" w:rsidR="007B6748" w:rsidRPr="001A156A" w:rsidRDefault="007B6748" w:rsidP="007B6748">
            <w:pPr>
              <w:pStyle w:val="TAC"/>
              <w:rPr>
                <w:lang w:val="en-US"/>
              </w:rPr>
            </w:pPr>
            <w:r w:rsidRPr="001A156A">
              <w:rPr>
                <w:lang w:val="en-US"/>
              </w:rPr>
              <w:t>1</w:t>
            </w:r>
            <w:r>
              <w:rPr>
                <w:lang w:val="en-US"/>
              </w:rPr>
              <w:t>110</w:t>
            </w:r>
          </w:p>
        </w:tc>
        <w:tc>
          <w:tcPr>
            <w:tcW w:w="0" w:type="auto"/>
            <w:tcBorders>
              <w:top w:val="single" w:sz="4" w:space="0" w:color="auto"/>
              <w:left w:val="single" w:sz="4" w:space="0" w:color="auto"/>
              <w:bottom w:val="single" w:sz="4" w:space="0" w:color="auto"/>
              <w:right w:val="single" w:sz="4" w:space="0" w:color="auto"/>
            </w:tcBorders>
            <w:vAlign w:val="center"/>
          </w:tcPr>
          <w:p w14:paraId="55004ED6" w14:textId="77777777" w:rsidR="007B6748" w:rsidRPr="001A156A" w:rsidRDefault="007B6748" w:rsidP="007B6748">
            <w:pPr>
              <w:pStyle w:val="TAC"/>
              <w:rPr>
                <w:lang w:val="en-US"/>
              </w:rPr>
            </w:pPr>
            <w:r w:rsidRPr="001A156A">
              <w:rPr>
                <w:lang w:val="en-US"/>
              </w:rPr>
              <w:t>10</w:t>
            </w:r>
          </w:p>
        </w:tc>
        <w:tc>
          <w:tcPr>
            <w:tcW w:w="0" w:type="auto"/>
            <w:tcBorders>
              <w:top w:val="single" w:sz="4" w:space="0" w:color="auto"/>
              <w:left w:val="single" w:sz="4" w:space="0" w:color="auto"/>
              <w:bottom w:val="single" w:sz="4" w:space="0" w:color="auto"/>
              <w:right w:val="single" w:sz="4" w:space="0" w:color="auto"/>
            </w:tcBorders>
            <w:vAlign w:val="center"/>
          </w:tcPr>
          <w:p w14:paraId="07DD4EC6" w14:textId="77777777" w:rsidR="007B6748" w:rsidRPr="001A156A" w:rsidRDefault="007B6748" w:rsidP="007B6748">
            <w:pPr>
              <w:pStyle w:val="TAC"/>
              <w:rPr>
                <w:lang w:val="en-US"/>
              </w:rPr>
            </w:pPr>
            <w:r w:rsidRPr="001A156A">
              <w:rPr>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5023AC0A" w14:textId="77777777" w:rsidR="007B6748" w:rsidRPr="001A156A" w:rsidRDefault="007B6748" w:rsidP="007B6748">
            <w:pPr>
              <w:pStyle w:val="TAC"/>
              <w:rPr>
                <w:lang w:val="en-US"/>
              </w:rPr>
            </w:pPr>
            <w:r w:rsidRPr="001A156A">
              <w:rPr>
                <w:lang w:val="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038BD89F" w14:textId="77777777" w:rsidR="007B6748" w:rsidRPr="001A156A" w:rsidRDefault="007B6748" w:rsidP="007B6748">
            <w:pPr>
              <w:pStyle w:val="TAC"/>
              <w:rPr>
                <w:lang w:val="en-US"/>
              </w:rPr>
            </w:pPr>
            <w:r w:rsidRPr="001A156A">
              <w:rPr>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27020F33" w14:textId="77777777" w:rsidR="007B6748" w:rsidRPr="001A156A" w:rsidRDefault="007B6748" w:rsidP="007B6748">
            <w:pPr>
              <w:pStyle w:val="TAC"/>
              <w:rPr>
                <w:lang w:val="en-US"/>
              </w:rPr>
            </w:pPr>
            <w:r w:rsidRPr="001A156A">
              <w:rPr>
                <w:position w:val="-10"/>
                <w:lang w:val="en-US"/>
              </w:rPr>
              <w:object w:dxaOrig="700" w:dyaOrig="360" w14:anchorId="7AE511BD">
                <v:shape id="_x0000_i1127" type="#_x0000_t75" style="width:35.25pt;height:18.75pt" o:ole="">
                  <v:imagedata r:id="rId27" o:title=""/>
                </v:shape>
                <o:OLEObject Type="Embed" ProgID="Equation.3" ShapeID="_x0000_i1127" DrawAspect="Content" ObjectID="_1536780922" r:id="rId121"/>
              </w:object>
            </w:r>
          </w:p>
        </w:tc>
        <w:tc>
          <w:tcPr>
            <w:tcW w:w="0" w:type="auto"/>
            <w:tcBorders>
              <w:top w:val="single" w:sz="4" w:space="0" w:color="auto"/>
              <w:left w:val="single" w:sz="4" w:space="0" w:color="auto"/>
              <w:bottom w:val="single" w:sz="4" w:space="0" w:color="auto"/>
              <w:right w:val="single" w:sz="4" w:space="0" w:color="auto"/>
            </w:tcBorders>
            <w:vAlign w:val="center"/>
          </w:tcPr>
          <w:p w14:paraId="150DDD4A" w14:textId="77777777" w:rsidR="007B6748" w:rsidRPr="001A156A" w:rsidRDefault="007B6748" w:rsidP="007B6748">
            <w:pPr>
              <w:pStyle w:val="TAC"/>
              <w:rPr>
                <w:lang w:val="en-US"/>
              </w:rPr>
            </w:pPr>
            <w:r w:rsidRPr="001A156A">
              <w:rPr>
                <w:position w:val="-10"/>
                <w:lang w:val="en-US"/>
              </w:rPr>
              <w:object w:dxaOrig="700" w:dyaOrig="360" w14:anchorId="40E687F4">
                <v:shape id="_x0000_i1128" type="#_x0000_t75" style="width:35.25pt;height:18.75pt" o:ole="">
                  <v:imagedata r:id="rId27" o:title=""/>
                </v:shape>
                <o:OLEObject Type="Embed" ProgID="Equation.3" ShapeID="_x0000_i1128" DrawAspect="Content" ObjectID="_1536780923" r:id="rId122"/>
              </w:object>
            </w:r>
          </w:p>
        </w:tc>
        <w:tc>
          <w:tcPr>
            <w:tcW w:w="0" w:type="auto"/>
            <w:tcBorders>
              <w:top w:val="single" w:sz="4" w:space="0" w:color="auto"/>
              <w:left w:val="single" w:sz="4" w:space="0" w:color="auto"/>
              <w:bottom w:val="single" w:sz="4" w:space="0" w:color="auto"/>
              <w:right w:val="single" w:sz="4" w:space="0" w:color="auto"/>
            </w:tcBorders>
            <w:vAlign w:val="center"/>
          </w:tcPr>
          <w:p w14:paraId="4FEF177B" w14:textId="77777777" w:rsidR="007B6748" w:rsidRPr="001A156A" w:rsidRDefault="007B6748" w:rsidP="007B6748">
            <w:pPr>
              <w:pStyle w:val="TAC"/>
              <w:rPr>
                <w:lang w:val="en-US"/>
              </w:rPr>
            </w:pPr>
            <w:r w:rsidRPr="001A156A">
              <w:rPr>
                <w:position w:val="-10"/>
                <w:lang w:val="en-US"/>
              </w:rPr>
              <w:object w:dxaOrig="700" w:dyaOrig="360" w14:anchorId="66FA8510">
                <v:shape id="_x0000_i1129" type="#_x0000_t75" style="width:35.25pt;height:18.75pt" o:ole="">
                  <v:imagedata r:id="rId27" o:title=""/>
                </v:shape>
                <o:OLEObject Type="Embed" ProgID="Equation.3" ShapeID="_x0000_i1129" DrawAspect="Content" ObjectID="_1536780924" r:id="rId123"/>
              </w:object>
            </w:r>
          </w:p>
        </w:tc>
        <w:tc>
          <w:tcPr>
            <w:tcW w:w="0" w:type="auto"/>
            <w:tcBorders>
              <w:top w:val="single" w:sz="4" w:space="0" w:color="auto"/>
              <w:left w:val="single" w:sz="4" w:space="0" w:color="auto"/>
              <w:bottom w:val="single" w:sz="4" w:space="0" w:color="auto"/>
              <w:right w:val="single" w:sz="4" w:space="0" w:color="auto"/>
            </w:tcBorders>
            <w:vAlign w:val="center"/>
          </w:tcPr>
          <w:p w14:paraId="22649AFC" w14:textId="77777777" w:rsidR="007B6748" w:rsidRPr="001A156A" w:rsidRDefault="007B6748" w:rsidP="007B6748">
            <w:pPr>
              <w:pStyle w:val="TAC"/>
              <w:rPr>
                <w:lang w:val="en-US"/>
              </w:rPr>
            </w:pPr>
            <w:r w:rsidRPr="001A156A">
              <w:rPr>
                <w:position w:val="-10"/>
                <w:lang w:val="en-US"/>
              </w:rPr>
              <w:object w:dxaOrig="700" w:dyaOrig="360" w14:anchorId="33CFA675">
                <v:shape id="_x0000_i1130" type="#_x0000_t75" style="width:35.25pt;height:18.75pt" o:ole="">
                  <v:imagedata r:id="rId27" o:title=""/>
                </v:shape>
                <o:OLEObject Type="Embed" ProgID="Equation.3" ShapeID="_x0000_i1130" DrawAspect="Content" ObjectID="_1536780925" r:id="rId124"/>
              </w:object>
            </w:r>
          </w:p>
        </w:tc>
        <w:tc>
          <w:tcPr>
            <w:tcW w:w="0" w:type="auto"/>
            <w:tcBorders>
              <w:top w:val="single" w:sz="4" w:space="0" w:color="auto"/>
              <w:left w:val="single" w:sz="4" w:space="0" w:color="auto"/>
              <w:bottom w:val="single" w:sz="4" w:space="0" w:color="auto"/>
              <w:right w:val="single" w:sz="4" w:space="0" w:color="auto"/>
            </w:tcBorders>
          </w:tcPr>
          <w:p w14:paraId="089A6C19" w14:textId="77777777" w:rsidR="007B6748" w:rsidRPr="001A156A" w:rsidRDefault="001D587C" w:rsidP="007B6748">
            <w:pPr>
              <w:pStyle w:val="TAC"/>
              <w:rPr>
                <w:b/>
                <w:lang w:val="en-US" w:eastAsia="zh-CN"/>
              </w:rPr>
            </w:pP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start</m:t>
                  </m:r>
                </m:sub>
              </m:sSub>
              <m:r>
                <w:rPr>
                  <w:rFonts w:ascii="Cambria Math" w:hAnsi="Cambria Math"/>
                  <w:sz w:val="22"/>
                  <w:szCs w:val="22"/>
                </w:rPr>
                <m:t>=3</m:t>
              </m:r>
            </m:oMath>
            <w:r w:rsidR="007B6748" w:rsidRPr="001A156A">
              <w:rPr>
                <w:b/>
                <w:lang w:val="en-US" w:eastAsia="zh-CN"/>
              </w:rPr>
              <w:t>, RPF=4</w:t>
            </w:r>
          </w:p>
        </w:tc>
      </w:tr>
      <w:tr w:rsidR="007B6748" w:rsidRPr="001A156A" w14:paraId="4BE52B2F" w14:textId="77777777" w:rsidTr="007B674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95B661A" w14:textId="77777777" w:rsidR="007B6748" w:rsidRPr="001A156A" w:rsidRDefault="007B6748" w:rsidP="007B6748">
            <w:pPr>
              <w:pStyle w:val="TAC"/>
              <w:rPr>
                <w:lang w:val="en-US"/>
              </w:rPr>
            </w:pPr>
            <w:r w:rsidRPr="001A156A">
              <w:rPr>
                <w:lang w:val="en-US"/>
              </w:rPr>
              <w:t>111</w:t>
            </w:r>
            <w:r>
              <w:rPr>
                <w:lang w:val="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0268D109" w14:textId="77777777" w:rsidR="007B6748" w:rsidRPr="001A156A" w:rsidRDefault="007B6748" w:rsidP="007B6748">
            <w:pPr>
              <w:pStyle w:val="TAC"/>
              <w:rPr>
                <w:lang w:val="en-US"/>
              </w:rPr>
            </w:pPr>
            <w:r w:rsidRPr="001A156A">
              <w:rPr>
                <w:lang w:val="en-US"/>
              </w:rPr>
              <w:t>9</w:t>
            </w:r>
          </w:p>
        </w:tc>
        <w:tc>
          <w:tcPr>
            <w:tcW w:w="0" w:type="auto"/>
            <w:tcBorders>
              <w:top w:val="single" w:sz="4" w:space="0" w:color="auto"/>
              <w:left w:val="single" w:sz="4" w:space="0" w:color="auto"/>
              <w:bottom w:val="single" w:sz="4" w:space="0" w:color="auto"/>
              <w:right w:val="single" w:sz="4" w:space="0" w:color="auto"/>
            </w:tcBorders>
            <w:vAlign w:val="center"/>
          </w:tcPr>
          <w:p w14:paraId="0A27F4BB" w14:textId="77777777" w:rsidR="007B6748" w:rsidRPr="001A156A" w:rsidRDefault="007B6748" w:rsidP="007B6748">
            <w:pPr>
              <w:pStyle w:val="TAC"/>
              <w:rPr>
                <w:lang w:val="en-US"/>
              </w:rPr>
            </w:pPr>
            <w:r w:rsidRPr="001A156A">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39E44EBA" w14:textId="77777777" w:rsidR="007B6748" w:rsidRPr="001A156A" w:rsidRDefault="007B6748" w:rsidP="007B6748">
            <w:pPr>
              <w:pStyle w:val="TAC"/>
              <w:rPr>
                <w:lang w:val="en-US"/>
              </w:rPr>
            </w:pPr>
            <w:r w:rsidRPr="001A156A">
              <w:rPr>
                <w:lang w:val="en-US"/>
              </w:rPr>
              <w:t>0</w:t>
            </w:r>
          </w:p>
        </w:tc>
        <w:tc>
          <w:tcPr>
            <w:tcW w:w="0" w:type="auto"/>
            <w:tcBorders>
              <w:top w:val="single" w:sz="4" w:space="0" w:color="auto"/>
              <w:left w:val="single" w:sz="4" w:space="0" w:color="auto"/>
              <w:bottom w:val="single" w:sz="4" w:space="0" w:color="auto"/>
              <w:right w:val="single" w:sz="4" w:space="0" w:color="auto"/>
            </w:tcBorders>
            <w:vAlign w:val="center"/>
          </w:tcPr>
          <w:p w14:paraId="06AD0729" w14:textId="77777777" w:rsidR="007B6748" w:rsidRPr="001A156A" w:rsidRDefault="007B6748" w:rsidP="007B6748">
            <w:pPr>
              <w:pStyle w:val="TAC"/>
              <w:rPr>
                <w:lang w:val="en-US"/>
              </w:rPr>
            </w:pPr>
            <w:r w:rsidRPr="001A156A">
              <w:rPr>
                <w:lang w:val="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36F87308" w14:textId="77777777" w:rsidR="007B6748" w:rsidRPr="001A156A" w:rsidRDefault="007B6748" w:rsidP="007B6748">
            <w:pPr>
              <w:pStyle w:val="TAC"/>
              <w:rPr>
                <w:lang w:val="en-US"/>
              </w:rPr>
            </w:pPr>
            <w:r w:rsidRPr="001A156A">
              <w:rPr>
                <w:position w:val="-10"/>
                <w:lang w:val="en-US"/>
              </w:rPr>
              <w:object w:dxaOrig="560" w:dyaOrig="360" w14:anchorId="4031A2B5">
                <v:shape id="_x0000_i1131" type="#_x0000_t75" style="width:28.5pt;height:18.75pt" o:ole="">
                  <v:imagedata r:id="rId24" o:title=""/>
                </v:shape>
                <o:OLEObject Type="Embed" ProgID="Equation.3" ShapeID="_x0000_i1131" DrawAspect="Content" ObjectID="_1536780926" r:id="rId125"/>
              </w:object>
            </w:r>
          </w:p>
        </w:tc>
        <w:tc>
          <w:tcPr>
            <w:tcW w:w="0" w:type="auto"/>
            <w:tcBorders>
              <w:top w:val="single" w:sz="4" w:space="0" w:color="auto"/>
              <w:left w:val="single" w:sz="4" w:space="0" w:color="auto"/>
              <w:bottom w:val="single" w:sz="4" w:space="0" w:color="auto"/>
              <w:right w:val="single" w:sz="4" w:space="0" w:color="auto"/>
            </w:tcBorders>
            <w:vAlign w:val="center"/>
          </w:tcPr>
          <w:p w14:paraId="7461CA27" w14:textId="77777777" w:rsidR="007B6748" w:rsidRPr="001A156A" w:rsidRDefault="007B6748" w:rsidP="007B6748">
            <w:pPr>
              <w:pStyle w:val="TAC"/>
              <w:rPr>
                <w:lang w:val="en-US"/>
              </w:rPr>
            </w:pPr>
            <w:r w:rsidRPr="001A156A">
              <w:rPr>
                <w:position w:val="-10"/>
                <w:lang w:val="en-US"/>
              </w:rPr>
              <w:object w:dxaOrig="560" w:dyaOrig="360" w14:anchorId="4B3BC92D">
                <v:shape id="_x0000_i1132" type="#_x0000_t75" style="width:28.5pt;height:18.75pt" o:ole="">
                  <v:imagedata r:id="rId24" o:title=""/>
                </v:shape>
                <o:OLEObject Type="Embed" ProgID="Equation.3" ShapeID="_x0000_i1132" DrawAspect="Content" ObjectID="_1536780927" r:id="rId126"/>
              </w:object>
            </w:r>
          </w:p>
        </w:tc>
        <w:tc>
          <w:tcPr>
            <w:tcW w:w="0" w:type="auto"/>
            <w:tcBorders>
              <w:top w:val="single" w:sz="4" w:space="0" w:color="auto"/>
              <w:left w:val="single" w:sz="4" w:space="0" w:color="auto"/>
              <w:bottom w:val="single" w:sz="4" w:space="0" w:color="auto"/>
              <w:right w:val="single" w:sz="4" w:space="0" w:color="auto"/>
            </w:tcBorders>
            <w:vAlign w:val="center"/>
          </w:tcPr>
          <w:p w14:paraId="6695289C" w14:textId="77777777" w:rsidR="007B6748" w:rsidRPr="001A156A" w:rsidRDefault="007B6748" w:rsidP="007B6748">
            <w:pPr>
              <w:pStyle w:val="TAC"/>
              <w:rPr>
                <w:lang w:val="en-US"/>
              </w:rPr>
            </w:pPr>
            <w:r w:rsidRPr="001A156A">
              <w:rPr>
                <w:position w:val="-10"/>
                <w:lang w:val="en-US"/>
              </w:rPr>
              <w:object w:dxaOrig="700" w:dyaOrig="360" w14:anchorId="4FA1B1DE">
                <v:shape id="_x0000_i1133" type="#_x0000_t75" style="width:35.25pt;height:18.75pt" o:ole="">
                  <v:imagedata r:id="rId27" o:title=""/>
                </v:shape>
                <o:OLEObject Type="Embed" ProgID="Equation.3" ShapeID="_x0000_i1133" DrawAspect="Content" ObjectID="_1536780928" r:id="rId127"/>
              </w:object>
            </w:r>
          </w:p>
        </w:tc>
        <w:tc>
          <w:tcPr>
            <w:tcW w:w="0" w:type="auto"/>
            <w:tcBorders>
              <w:top w:val="single" w:sz="4" w:space="0" w:color="auto"/>
              <w:left w:val="single" w:sz="4" w:space="0" w:color="auto"/>
              <w:bottom w:val="single" w:sz="4" w:space="0" w:color="auto"/>
              <w:right w:val="single" w:sz="4" w:space="0" w:color="auto"/>
            </w:tcBorders>
            <w:vAlign w:val="center"/>
          </w:tcPr>
          <w:p w14:paraId="0343DEFD" w14:textId="77777777" w:rsidR="007B6748" w:rsidRPr="001A156A" w:rsidRDefault="007B6748" w:rsidP="007B6748">
            <w:pPr>
              <w:pStyle w:val="TAC"/>
              <w:rPr>
                <w:lang w:val="en-US"/>
              </w:rPr>
            </w:pPr>
            <w:r w:rsidRPr="001A156A">
              <w:rPr>
                <w:position w:val="-10"/>
                <w:lang w:val="en-US"/>
              </w:rPr>
              <w:object w:dxaOrig="700" w:dyaOrig="360" w14:anchorId="0931686B">
                <v:shape id="_x0000_i1134" type="#_x0000_t75" style="width:35.25pt;height:18.75pt" o:ole="">
                  <v:imagedata r:id="rId27" o:title=""/>
                </v:shape>
                <o:OLEObject Type="Embed" ProgID="Equation.3" ShapeID="_x0000_i1134" DrawAspect="Content" ObjectID="_1536780929" r:id="rId128"/>
              </w:object>
            </w:r>
          </w:p>
        </w:tc>
        <w:tc>
          <w:tcPr>
            <w:tcW w:w="0" w:type="auto"/>
            <w:tcBorders>
              <w:top w:val="single" w:sz="4" w:space="0" w:color="auto"/>
              <w:left w:val="single" w:sz="4" w:space="0" w:color="auto"/>
              <w:bottom w:val="single" w:sz="4" w:space="0" w:color="auto"/>
              <w:right w:val="single" w:sz="4" w:space="0" w:color="auto"/>
            </w:tcBorders>
          </w:tcPr>
          <w:p w14:paraId="5DCE3C1E" w14:textId="77777777" w:rsidR="007B6748" w:rsidRPr="001A156A" w:rsidRDefault="001D587C" w:rsidP="007B6748">
            <w:pPr>
              <w:pStyle w:val="TAC"/>
              <w:rPr>
                <w:b/>
                <w:lang w:val="en-US" w:eastAsia="zh-CN"/>
              </w:rPr>
            </w:pP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start</m:t>
                  </m:r>
                </m:sub>
              </m:sSub>
              <m:r>
                <w:rPr>
                  <w:rFonts w:ascii="Cambria Math" w:hAnsi="Cambria Math"/>
                  <w:sz w:val="22"/>
                  <w:szCs w:val="22"/>
                </w:rPr>
                <m:t>=3</m:t>
              </m:r>
            </m:oMath>
            <w:r w:rsidR="007B6748" w:rsidRPr="001A156A">
              <w:rPr>
                <w:b/>
                <w:lang w:val="en-US" w:eastAsia="zh-CN"/>
              </w:rPr>
              <w:t>, RPF=4</w:t>
            </w:r>
          </w:p>
        </w:tc>
      </w:tr>
    </w:tbl>
    <w:p w14:paraId="0710EA93" w14:textId="77777777" w:rsidR="00DE394A" w:rsidRDefault="00DE394A" w:rsidP="00E3450F">
      <w:pPr>
        <w:tabs>
          <w:tab w:val="left" w:pos="3828"/>
        </w:tabs>
        <w:jc w:val="both"/>
        <w:rPr>
          <w:b/>
          <w:i/>
          <w:sz w:val="22"/>
          <w:szCs w:val="22"/>
          <w:lang w:eastAsia="zh-CN"/>
        </w:rPr>
      </w:pPr>
    </w:p>
    <w:p w14:paraId="35C9EDDA" w14:textId="363D39B0" w:rsidR="002A59C7" w:rsidRDefault="002A59C7" w:rsidP="00E3450F">
      <w:pPr>
        <w:tabs>
          <w:tab w:val="left" w:pos="3828"/>
        </w:tabs>
        <w:jc w:val="both"/>
        <w:rPr>
          <w:b/>
          <w:i/>
          <w:sz w:val="22"/>
          <w:szCs w:val="22"/>
          <w:lang w:eastAsia="zh-CN"/>
        </w:rPr>
      </w:pPr>
      <w:r>
        <w:rPr>
          <w:b/>
          <w:i/>
          <w:sz w:val="22"/>
          <w:szCs w:val="22"/>
          <w:lang w:eastAsia="zh-CN"/>
        </w:rPr>
        <w:t xml:space="preserve">Proposal 2: </w:t>
      </w:r>
      <w:r w:rsidR="00DE394A">
        <w:rPr>
          <w:b/>
          <w:i/>
          <w:sz w:val="22"/>
          <w:szCs w:val="22"/>
          <w:lang w:eastAsia="zh-CN"/>
        </w:rPr>
        <w:t>If</w:t>
      </w:r>
      <w:r>
        <w:rPr>
          <w:b/>
          <w:i/>
          <w:sz w:val="22"/>
          <w:szCs w:val="22"/>
          <w:lang w:eastAsia="zh-CN"/>
        </w:rPr>
        <w:t xml:space="preserve"> </w:t>
      </w:r>
      <w:r w:rsidR="00DE394A">
        <w:rPr>
          <w:b/>
          <w:i/>
          <w:sz w:val="22"/>
          <w:szCs w:val="22"/>
          <w:lang w:eastAsia="zh-CN"/>
        </w:rPr>
        <w:t xml:space="preserve">IFDMA </w:t>
      </w:r>
      <w:r>
        <w:rPr>
          <w:b/>
          <w:i/>
          <w:sz w:val="22"/>
          <w:szCs w:val="22"/>
          <w:lang w:eastAsia="zh-CN"/>
        </w:rPr>
        <w:t xml:space="preserve">RPF = 4 </w:t>
      </w:r>
      <w:r w:rsidR="00DE394A">
        <w:rPr>
          <w:b/>
          <w:i/>
          <w:sz w:val="22"/>
          <w:szCs w:val="22"/>
          <w:lang w:eastAsia="zh-CN"/>
        </w:rPr>
        <w:t xml:space="preserve">is adopted, the </w:t>
      </w:r>
      <w:r w:rsidR="00E95BBA">
        <w:rPr>
          <w:b/>
          <w:i/>
          <w:sz w:val="22"/>
          <w:szCs w:val="22"/>
          <w:lang w:eastAsia="zh-CN"/>
        </w:rPr>
        <w:t xml:space="preserve">DMRS type (Rel-10 DMRS, IFDMA RPF=2 and IFDMA RPF=4) </w:t>
      </w:r>
      <w:r>
        <w:rPr>
          <w:b/>
          <w:i/>
          <w:sz w:val="22"/>
          <w:szCs w:val="22"/>
          <w:lang w:eastAsia="zh-CN"/>
        </w:rPr>
        <w:t xml:space="preserve">can be </w:t>
      </w:r>
      <w:r w:rsidR="00E95BBA">
        <w:rPr>
          <w:b/>
          <w:i/>
          <w:sz w:val="22"/>
          <w:szCs w:val="22"/>
          <w:lang w:eastAsia="zh-CN"/>
        </w:rPr>
        <w:t>configured by jointly coding in cyclic shift field in or by independent indicator in DCI</w:t>
      </w:r>
      <w:r>
        <w:rPr>
          <w:b/>
          <w:i/>
          <w:sz w:val="22"/>
          <w:szCs w:val="22"/>
          <w:lang w:eastAsia="zh-CN"/>
        </w:rPr>
        <w:t>.</w:t>
      </w:r>
    </w:p>
    <w:p w14:paraId="7E9E366D" w14:textId="152DFF35" w:rsidR="00E3450F" w:rsidRDefault="00FA475A" w:rsidP="00FA475A">
      <w:pPr>
        <w:pStyle w:val="Heading2"/>
        <w:rPr>
          <w:lang w:eastAsia="zh-CN"/>
        </w:rPr>
      </w:pPr>
      <w:r>
        <w:rPr>
          <w:lang w:eastAsia="zh-CN"/>
        </w:rPr>
        <w:t>2.</w:t>
      </w:r>
      <w:r w:rsidR="00E95BBA">
        <w:rPr>
          <w:lang w:eastAsia="zh-CN"/>
        </w:rPr>
        <w:t>3</w:t>
      </w:r>
      <w:r w:rsidR="00EC0A27">
        <w:rPr>
          <w:lang w:eastAsia="zh-CN"/>
        </w:rPr>
        <w:t xml:space="preserve"> </w:t>
      </w:r>
      <w:r w:rsidR="00E95BBA">
        <w:rPr>
          <w:lang w:eastAsia="zh-CN"/>
        </w:rPr>
        <w:t>Power boosting for DMRS</w:t>
      </w:r>
    </w:p>
    <w:p w14:paraId="074B10EC" w14:textId="75C2FBC8" w:rsidR="00E3450F" w:rsidRDefault="00425692" w:rsidP="00E95BBA">
      <w:pPr>
        <w:tabs>
          <w:tab w:val="left" w:pos="3828"/>
        </w:tabs>
        <w:ind w:firstLine="288"/>
        <w:jc w:val="both"/>
        <w:rPr>
          <w:sz w:val="22"/>
          <w:szCs w:val="22"/>
        </w:rPr>
      </w:pPr>
      <w:r>
        <w:rPr>
          <w:sz w:val="22"/>
          <w:szCs w:val="22"/>
        </w:rPr>
        <w:t>For IFDMA structure some of the REs are not used for DM-RS transmission.</w:t>
      </w:r>
      <w:r w:rsidR="006472ED" w:rsidRPr="00E95BBA">
        <w:rPr>
          <w:sz w:val="22"/>
          <w:szCs w:val="22"/>
        </w:rPr>
        <w:t xml:space="preserve"> </w:t>
      </w:r>
      <w:r>
        <w:rPr>
          <w:sz w:val="22"/>
          <w:szCs w:val="22"/>
        </w:rPr>
        <w:t>T</w:t>
      </w:r>
      <w:r w:rsidR="006472ED" w:rsidRPr="00E95BBA">
        <w:rPr>
          <w:sz w:val="22"/>
          <w:szCs w:val="22"/>
        </w:rPr>
        <w:t xml:space="preserve">he </w:t>
      </w:r>
      <w:r w:rsidR="007E425F">
        <w:rPr>
          <w:sz w:val="22"/>
          <w:szCs w:val="22"/>
        </w:rPr>
        <w:t>unus</w:t>
      </w:r>
      <w:r w:rsidR="006472ED" w:rsidRPr="00E95BBA">
        <w:rPr>
          <w:sz w:val="22"/>
          <w:szCs w:val="22"/>
        </w:rPr>
        <w:t xml:space="preserve">ed power of these </w:t>
      </w:r>
      <w:r>
        <w:rPr>
          <w:sz w:val="22"/>
          <w:szCs w:val="22"/>
        </w:rPr>
        <w:t>unused</w:t>
      </w:r>
      <w:r w:rsidRPr="00E95BBA">
        <w:rPr>
          <w:sz w:val="22"/>
          <w:szCs w:val="22"/>
        </w:rPr>
        <w:t xml:space="preserve"> </w:t>
      </w:r>
      <w:r>
        <w:rPr>
          <w:sz w:val="22"/>
          <w:szCs w:val="22"/>
        </w:rPr>
        <w:t>REs</w:t>
      </w:r>
      <w:r w:rsidRPr="00E95BBA">
        <w:rPr>
          <w:sz w:val="22"/>
          <w:szCs w:val="22"/>
        </w:rPr>
        <w:t xml:space="preserve"> </w:t>
      </w:r>
      <w:r w:rsidR="006472ED" w:rsidRPr="00E95BBA">
        <w:rPr>
          <w:sz w:val="22"/>
          <w:szCs w:val="22"/>
        </w:rPr>
        <w:t xml:space="preserve">can be </w:t>
      </w:r>
      <w:r>
        <w:rPr>
          <w:sz w:val="22"/>
          <w:szCs w:val="22"/>
        </w:rPr>
        <w:t>allocated</w:t>
      </w:r>
      <w:r w:rsidRPr="00E95BBA">
        <w:rPr>
          <w:sz w:val="22"/>
          <w:szCs w:val="22"/>
        </w:rPr>
        <w:t xml:space="preserve"> </w:t>
      </w:r>
      <w:r w:rsidR="006472ED" w:rsidRPr="00E95BBA">
        <w:rPr>
          <w:sz w:val="22"/>
          <w:szCs w:val="22"/>
        </w:rPr>
        <w:t xml:space="preserve">to the </w:t>
      </w:r>
      <w:r w:rsidR="002A59C7" w:rsidRPr="00E95BBA">
        <w:rPr>
          <w:sz w:val="22"/>
          <w:szCs w:val="22"/>
        </w:rPr>
        <w:t xml:space="preserve">subcarriers </w:t>
      </w:r>
      <w:r>
        <w:rPr>
          <w:sz w:val="22"/>
          <w:szCs w:val="22"/>
        </w:rPr>
        <w:t>with</w:t>
      </w:r>
      <w:r w:rsidRPr="00E95BBA">
        <w:rPr>
          <w:sz w:val="22"/>
          <w:szCs w:val="22"/>
        </w:rPr>
        <w:t xml:space="preserve"> </w:t>
      </w:r>
      <w:r w:rsidR="006472ED" w:rsidRPr="00E95BBA">
        <w:rPr>
          <w:sz w:val="22"/>
          <w:szCs w:val="22"/>
        </w:rPr>
        <w:t>DMRS</w:t>
      </w:r>
      <w:r w:rsidR="002A59C7" w:rsidRPr="00E95BBA">
        <w:rPr>
          <w:sz w:val="22"/>
          <w:szCs w:val="22"/>
        </w:rPr>
        <w:t xml:space="preserve"> </w:t>
      </w:r>
      <w:r>
        <w:rPr>
          <w:sz w:val="22"/>
          <w:szCs w:val="22"/>
        </w:rPr>
        <w:t xml:space="preserve">symbols </w:t>
      </w:r>
      <w:r w:rsidR="00E95BBA">
        <w:rPr>
          <w:sz w:val="22"/>
          <w:szCs w:val="22"/>
        </w:rPr>
        <w:t xml:space="preserve">to </w:t>
      </w:r>
      <w:r>
        <w:rPr>
          <w:sz w:val="22"/>
          <w:szCs w:val="22"/>
        </w:rPr>
        <w:t xml:space="preserve">improve the performance for noise limited UEs and to provide the same </w:t>
      </w:r>
      <w:r w:rsidR="00E95BBA">
        <w:rPr>
          <w:sz w:val="22"/>
          <w:szCs w:val="22"/>
        </w:rPr>
        <w:t xml:space="preserve">interference </w:t>
      </w:r>
      <w:r>
        <w:rPr>
          <w:sz w:val="22"/>
          <w:szCs w:val="22"/>
        </w:rPr>
        <w:t>level between</w:t>
      </w:r>
      <w:r w:rsidR="00483C1C">
        <w:rPr>
          <w:sz w:val="22"/>
          <w:szCs w:val="22"/>
        </w:rPr>
        <w:t xml:space="preserve"> DMRS </w:t>
      </w:r>
      <w:r>
        <w:rPr>
          <w:sz w:val="22"/>
          <w:szCs w:val="22"/>
        </w:rPr>
        <w:t>and</w:t>
      </w:r>
      <w:r w:rsidR="00483C1C">
        <w:rPr>
          <w:sz w:val="22"/>
          <w:szCs w:val="22"/>
        </w:rPr>
        <w:t xml:space="preserve"> </w:t>
      </w:r>
      <w:r w:rsidR="00E95BBA">
        <w:rPr>
          <w:sz w:val="22"/>
          <w:szCs w:val="22"/>
        </w:rPr>
        <w:t xml:space="preserve">PUSCH </w:t>
      </w:r>
      <w:r w:rsidR="00483C1C">
        <w:rPr>
          <w:sz w:val="22"/>
          <w:szCs w:val="22"/>
        </w:rPr>
        <w:t>symbols</w:t>
      </w:r>
      <w:r w:rsidR="002A59C7" w:rsidRPr="00E95BBA">
        <w:rPr>
          <w:sz w:val="22"/>
          <w:szCs w:val="22"/>
        </w:rPr>
        <w:t xml:space="preserve">. </w:t>
      </w:r>
      <w:r w:rsidR="00E95BBA">
        <w:rPr>
          <w:sz w:val="22"/>
          <w:szCs w:val="22"/>
        </w:rPr>
        <w:t>T</w:t>
      </w:r>
      <w:r w:rsidR="002A59C7" w:rsidRPr="00E95BBA">
        <w:rPr>
          <w:sz w:val="22"/>
          <w:szCs w:val="22"/>
        </w:rPr>
        <w:t xml:space="preserve">he </w:t>
      </w:r>
      <w:r w:rsidR="00E95BBA">
        <w:rPr>
          <w:sz w:val="22"/>
          <w:szCs w:val="22"/>
        </w:rPr>
        <w:t>power boosting factor for IFDMA with RPF=x can be</w:t>
      </w:r>
      <w:r w:rsidR="002A59C7" w:rsidRPr="00E95BBA">
        <w:rPr>
          <w:sz w:val="22"/>
          <w:szCs w:val="22"/>
        </w:rPr>
        <w:t xml:space="preserve"> equal to</w:t>
      </w:r>
      <w:r w:rsidR="00E95BBA">
        <w:rPr>
          <w:sz w:val="22"/>
          <w:szCs w:val="22"/>
        </w:rPr>
        <w:t xml:space="preserve"> </w:t>
      </w:r>
      <m:oMath>
        <m:r>
          <m:rPr>
            <m:sty m:val="p"/>
          </m:rPr>
          <w:rPr>
            <w:rFonts w:ascii="Cambria Math" w:hAnsi="Cambria Math"/>
            <w:sz w:val="22"/>
            <w:szCs w:val="22"/>
          </w:rPr>
          <m:t>10</m:t>
        </m:r>
        <m:func>
          <m:funcPr>
            <m:ctrlPr>
              <w:rPr>
                <w:rFonts w:ascii="Cambria Math" w:hAnsi="Cambria Math"/>
                <w:sz w:val="22"/>
                <w:szCs w:val="22"/>
              </w:rPr>
            </m:ctrlPr>
          </m:funcPr>
          <m:fName>
            <m:sSub>
              <m:sSubPr>
                <m:ctrlPr>
                  <w:rPr>
                    <w:rFonts w:ascii="Cambria Math" w:hAnsi="Cambria Math"/>
                    <w:sz w:val="22"/>
                    <w:szCs w:val="22"/>
                  </w:rPr>
                </m:ctrlPr>
              </m:sSubPr>
              <m:e>
                <m:r>
                  <m:rPr>
                    <m:sty m:val="p"/>
                  </m:rPr>
                  <w:rPr>
                    <w:rFonts w:ascii="Cambria Math" w:hAnsi="Cambria Math"/>
                    <w:sz w:val="22"/>
                    <w:szCs w:val="22"/>
                  </w:rPr>
                  <m:t>log</m:t>
                </m:r>
              </m:e>
              <m:sub>
                <m:r>
                  <m:rPr>
                    <m:sty m:val="p"/>
                  </m:rPr>
                  <w:rPr>
                    <w:rFonts w:ascii="Cambria Math" w:hAnsi="Cambria Math"/>
                    <w:sz w:val="22"/>
                    <w:szCs w:val="22"/>
                  </w:rPr>
                  <m:t>10</m:t>
                </m:r>
              </m:sub>
            </m:sSub>
            <m:ctrlPr>
              <w:rPr>
                <w:rFonts w:ascii="Cambria Math" w:hAnsi="Cambria Math"/>
                <w:i/>
                <w:sz w:val="22"/>
                <w:szCs w:val="22"/>
              </w:rPr>
            </m:ctrlPr>
          </m:fName>
          <m:e>
            <m:r>
              <w:rPr>
                <w:rFonts w:ascii="Cambria Math" w:hAnsi="Cambria Math"/>
                <w:sz w:val="22"/>
                <w:szCs w:val="22"/>
              </w:rPr>
              <m:t>x</m:t>
            </m:r>
            <m:ctrlPr>
              <w:rPr>
                <w:rFonts w:ascii="Cambria Math" w:hAnsi="Cambria Math"/>
                <w:i/>
                <w:sz w:val="22"/>
                <w:szCs w:val="22"/>
              </w:rPr>
            </m:ctrlPr>
          </m:e>
        </m:func>
      </m:oMath>
      <w:r w:rsidR="00E95BBA">
        <w:rPr>
          <w:sz w:val="22"/>
          <w:szCs w:val="22"/>
        </w:rPr>
        <w:t xml:space="preserve"> dB.</w:t>
      </w:r>
      <w:r w:rsidR="002A59C7" w:rsidRPr="00E95BBA">
        <w:rPr>
          <w:sz w:val="22"/>
          <w:szCs w:val="22"/>
        </w:rPr>
        <w:t xml:space="preserve"> </w:t>
      </w:r>
      <w:r w:rsidR="00E95BBA">
        <w:rPr>
          <w:sz w:val="22"/>
          <w:szCs w:val="22"/>
        </w:rPr>
        <w:t xml:space="preserve">Hence for IFDMA RPF=2, 3dB power boosting can be used. However as discussed in [4], if the network is asynchronized, </w:t>
      </w:r>
      <w:r w:rsidR="0020318B">
        <w:rPr>
          <w:sz w:val="22"/>
          <w:szCs w:val="22"/>
        </w:rPr>
        <w:t>the DMRS symbol in the neighbour UEs may have interference to the PUSCH symbol in the victim UE. T</w:t>
      </w:r>
      <w:r w:rsidR="00E95BBA">
        <w:rPr>
          <w:sz w:val="22"/>
          <w:szCs w:val="22"/>
        </w:rPr>
        <w:t>he interference</w:t>
      </w:r>
      <w:bookmarkStart w:id="0" w:name="_GoBack"/>
      <w:bookmarkEnd w:id="0"/>
      <w:r w:rsidR="00E95BBA">
        <w:rPr>
          <w:sz w:val="22"/>
          <w:szCs w:val="22"/>
        </w:rPr>
        <w:t xml:space="preserve"> observed in different PUSCH REs within one symbol can be different if the IFDMA based DMRS is used in the neighbour cell UEs. For the IFDMA RPF=2, 3dB power boosting should have small impact</w:t>
      </w:r>
      <w:r w:rsidR="007D7515">
        <w:rPr>
          <w:sz w:val="22"/>
          <w:szCs w:val="22"/>
        </w:rPr>
        <w:t>, but for IFDMA RPF=4, to boost the power by 6dB may have some impact on the IRC receiving in asynchronized network.</w:t>
      </w:r>
    </w:p>
    <w:p w14:paraId="2EFB451E" w14:textId="2B1FD2F3" w:rsidR="007D7515" w:rsidRDefault="007D7515" w:rsidP="007D7515">
      <w:pPr>
        <w:tabs>
          <w:tab w:val="left" w:pos="3828"/>
        </w:tabs>
        <w:jc w:val="both"/>
        <w:rPr>
          <w:b/>
          <w:i/>
          <w:sz w:val="22"/>
          <w:szCs w:val="22"/>
          <w:lang w:eastAsia="zh-CN"/>
        </w:rPr>
      </w:pPr>
      <w:r>
        <w:rPr>
          <w:b/>
          <w:i/>
          <w:sz w:val="22"/>
          <w:szCs w:val="22"/>
          <w:lang w:eastAsia="zh-CN"/>
        </w:rPr>
        <w:t>Proposal 3: For IFDMA RPF=2, 3dB power boosting should be used to get better channel estimation performance and avoid interference misalignment between PUSCH and DMRS; if IFDMA RPF=4, to determine the power boosting factor, the impact on IRC receiver caused by interference misalignment for asynchronized network should be taken into account.</w:t>
      </w:r>
    </w:p>
    <w:p w14:paraId="551DF525" w14:textId="7C7054F2" w:rsidR="00FA475A" w:rsidRPr="004B6271" w:rsidRDefault="00E95BBA" w:rsidP="00FA475A">
      <w:pPr>
        <w:pStyle w:val="Heading2"/>
        <w:rPr>
          <w:lang w:eastAsia="zh-CN"/>
        </w:rPr>
      </w:pPr>
      <w:r>
        <w:rPr>
          <w:lang w:eastAsia="zh-CN"/>
        </w:rPr>
        <w:lastRenderedPageBreak/>
        <w:t xml:space="preserve">2.4 Additional Enhancement for </w:t>
      </w:r>
      <w:r w:rsidR="0049198B">
        <w:rPr>
          <w:lang w:eastAsia="zh-CN"/>
        </w:rPr>
        <w:t>IFDMA</w:t>
      </w:r>
    </w:p>
    <w:p w14:paraId="79527E8E" w14:textId="44D682AF" w:rsidR="00310851" w:rsidRDefault="00C5645F" w:rsidP="00F03796">
      <w:pPr>
        <w:tabs>
          <w:tab w:val="left" w:pos="3828"/>
        </w:tabs>
        <w:ind w:firstLine="288"/>
        <w:jc w:val="both"/>
      </w:pPr>
      <w:r>
        <w:rPr>
          <w:sz w:val="22"/>
          <w:szCs w:val="22"/>
        </w:rPr>
        <w:t xml:space="preserve">For IFDMA structure, the DMRS is </w:t>
      </w:r>
      <w:r w:rsidR="00425692">
        <w:rPr>
          <w:sz w:val="22"/>
          <w:szCs w:val="22"/>
        </w:rPr>
        <w:t>transmitted on the subset of</w:t>
      </w:r>
      <w:r>
        <w:rPr>
          <w:sz w:val="22"/>
          <w:szCs w:val="22"/>
        </w:rPr>
        <w:t xml:space="preserve"> subcarriers, e.g. the subcarriers with even </w:t>
      </w:r>
      <w:r w:rsidR="00EC0A27">
        <w:rPr>
          <w:sz w:val="22"/>
          <w:szCs w:val="22"/>
        </w:rPr>
        <w:t xml:space="preserve">or odd </w:t>
      </w:r>
      <w:r>
        <w:rPr>
          <w:sz w:val="22"/>
          <w:szCs w:val="22"/>
        </w:rPr>
        <w:t>indexes</w:t>
      </w:r>
      <w:r w:rsidR="00EC0A27">
        <w:rPr>
          <w:sz w:val="22"/>
          <w:szCs w:val="22"/>
        </w:rPr>
        <w:t>.</w:t>
      </w:r>
      <w:r>
        <w:rPr>
          <w:sz w:val="22"/>
          <w:szCs w:val="22"/>
        </w:rPr>
        <w:t xml:space="preserve"> </w:t>
      </w:r>
      <w:r w:rsidR="00EC0A27">
        <w:rPr>
          <w:sz w:val="22"/>
          <w:szCs w:val="22"/>
        </w:rPr>
        <w:t>T</w:t>
      </w:r>
      <w:r>
        <w:rPr>
          <w:sz w:val="22"/>
          <w:szCs w:val="22"/>
        </w:rPr>
        <w:t xml:space="preserve">hen </w:t>
      </w:r>
      <w:r w:rsidR="0020318B">
        <w:rPr>
          <w:sz w:val="22"/>
          <w:szCs w:val="22"/>
        </w:rPr>
        <w:t xml:space="preserve">channel frequency response </w:t>
      </w:r>
      <w:r>
        <w:rPr>
          <w:sz w:val="22"/>
          <w:szCs w:val="22"/>
        </w:rPr>
        <w:t xml:space="preserve">of partial bandwidth </w:t>
      </w:r>
      <w:r w:rsidR="00EC0A27">
        <w:rPr>
          <w:sz w:val="22"/>
          <w:szCs w:val="22"/>
        </w:rPr>
        <w:t xml:space="preserve">can be </w:t>
      </w:r>
      <w:r>
        <w:rPr>
          <w:sz w:val="22"/>
          <w:szCs w:val="22"/>
        </w:rPr>
        <w:t>derived</w:t>
      </w:r>
      <w:r w:rsidR="00101F31">
        <w:rPr>
          <w:sz w:val="22"/>
          <w:szCs w:val="22"/>
        </w:rPr>
        <w:t xml:space="preserve">, which may decrease the channel estimation (CE) accuracy under </w:t>
      </w:r>
      <w:r>
        <w:rPr>
          <w:sz w:val="22"/>
          <w:szCs w:val="22"/>
        </w:rPr>
        <w:t>the frequency selective fading ch</w:t>
      </w:r>
      <w:r w:rsidR="00101F31">
        <w:rPr>
          <w:sz w:val="22"/>
          <w:szCs w:val="22"/>
        </w:rPr>
        <w:t>annel. In order to improve the CE</w:t>
      </w:r>
      <w:r w:rsidR="00FA475A" w:rsidRPr="00FA475A">
        <w:rPr>
          <w:sz w:val="22"/>
          <w:szCs w:val="22"/>
        </w:rPr>
        <w:t xml:space="preserve"> accuracy, </w:t>
      </w:r>
      <w:r w:rsidR="00101F31">
        <w:rPr>
          <w:sz w:val="22"/>
          <w:szCs w:val="22"/>
        </w:rPr>
        <w:t>frequency hopping</w:t>
      </w:r>
      <w:r w:rsidR="00425692">
        <w:rPr>
          <w:sz w:val="22"/>
          <w:szCs w:val="22"/>
        </w:rPr>
        <w:t xml:space="preserve"> for comb</w:t>
      </w:r>
      <w:r w:rsidR="00101F31">
        <w:rPr>
          <w:sz w:val="22"/>
          <w:szCs w:val="22"/>
        </w:rPr>
        <w:t xml:space="preserve"> can be applied by assigning different </w:t>
      </w:r>
      <w:r w:rsidR="00FA475A" w:rsidRPr="00FA475A">
        <w:rPr>
          <w:sz w:val="22"/>
          <w:szCs w:val="22"/>
        </w:rPr>
        <w:t>comb offsets for different</w:t>
      </w:r>
      <w:r w:rsidR="00101F31">
        <w:rPr>
          <w:sz w:val="22"/>
          <w:szCs w:val="22"/>
        </w:rPr>
        <w:t xml:space="preserve"> DMRS</w:t>
      </w:r>
      <w:r w:rsidR="00FA475A" w:rsidRPr="00FA475A">
        <w:rPr>
          <w:sz w:val="22"/>
          <w:szCs w:val="22"/>
        </w:rPr>
        <w:t xml:space="preserve"> symbols</w:t>
      </w:r>
      <w:r w:rsidR="00425692">
        <w:rPr>
          <w:sz w:val="22"/>
          <w:szCs w:val="22"/>
        </w:rPr>
        <w:t xml:space="preserve"> in the adjacent slots</w:t>
      </w:r>
      <w:r w:rsidR="00101F31">
        <w:rPr>
          <w:sz w:val="22"/>
          <w:szCs w:val="22"/>
        </w:rPr>
        <w:t>.</w:t>
      </w:r>
      <w:r w:rsidR="00FA475A" w:rsidRPr="00FA475A">
        <w:rPr>
          <w:sz w:val="22"/>
          <w:szCs w:val="22"/>
        </w:rPr>
        <w:t xml:space="preserve"> Denote the </w:t>
      </w:r>
      <w:r w:rsidR="00790AD3">
        <w:rPr>
          <w:sz w:val="22"/>
          <w:szCs w:val="22"/>
        </w:rPr>
        <w:t xml:space="preserve">starting </w:t>
      </w:r>
      <w:r w:rsidR="00EC0A27">
        <w:rPr>
          <w:sz w:val="22"/>
          <w:szCs w:val="22"/>
        </w:rPr>
        <w:t xml:space="preserve">comb </w:t>
      </w:r>
      <w:r w:rsidR="00F335B9">
        <w:rPr>
          <w:sz w:val="22"/>
          <w:szCs w:val="22"/>
        </w:rPr>
        <w:t xml:space="preserve">index </w:t>
      </w:r>
      <w:r w:rsidR="00CC611A">
        <w:rPr>
          <w:sz w:val="22"/>
          <w:szCs w:val="22"/>
        </w:rPr>
        <w:t>of the first DMRS symbol as</w:t>
      </w:r>
      <w:r w:rsidR="00FA475A" w:rsidRPr="00FA475A">
        <w:rPr>
          <w:sz w:val="22"/>
          <w:szCs w:val="22"/>
        </w:rPr>
        <w:t xml:space="preserv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start</m:t>
            </m:r>
          </m:sub>
        </m:sSub>
      </m:oMath>
      <w:r w:rsidR="00FA475A" w:rsidRPr="00FA475A">
        <w:rPr>
          <w:sz w:val="22"/>
          <w:szCs w:val="22"/>
        </w:rPr>
        <w:t xml:space="preserve">, </w:t>
      </w:r>
      <w:r w:rsidR="00CC611A">
        <w:rPr>
          <w:sz w:val="22"/>
          <w:szCs w:val="22"/>
        </w:rPr>
        <w:t xml:space="preserve">which </w:t>
      </w:r>
      <m:oMath>
        <m:r>
          <w:rPr>
            <w:rFonts w:ascii="Cambria Math" w:hAnsi="Cambria Math"/>
            <w:sz w:val="22"/>
            <w:szCs w:val="22"/>
          </w:rPr>
          <m:t>0≤</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start</m:t>
            </m:r>
          </m:sub>
        </m:sSub>
        <m:r>
          <w:rPr>
            <w:rFonts w:ascii="Cambria Math" w:hAnsi="Cambria Math"/>
            <w:sz w:val="22"/>
            <w:szCs w:val="22"/>
          </w:rPr>
          <m:t>&lt;RPF</m:t>
        </m:r>
      </m:oMath>
      <w:r w:rsidR="00790AD3" w:rsidRPr="00FA475A">
        <w:rPr>
          <w:sz w:val="22"/>
          <w:szCs w:val="22"/>
        </w:rPr>
        <w:t xml:space="preserve">, </w:t>
      </w:r>
      <w:r w:rsidR="00B52067">
        <w:rPr>
          <w:sz w:val="22"/>
          <w:szCs w:val="22"/>
        </w:rPr>
        <w:t xml:space="preserve"> then the subcarrier index of the second DMRS symbol is equal to </w:t>
      </w:r>
      <m:oMath>
        <m:d>
          <m:dPr>
            <m:ctrlPr>
              <w:rPr>
                <w:rFonts w:ascii="Cambria Math" w:hAnsi="Cambria Math"/>
                <w:sz w:val="22"/>
                <w:szCs w:val="22"/>
              </w:rPr>
            </m:ctrlPr>
          </m:dPr>
          <m:e>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start</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ctrlPr>
              <w:rPr>
                <w:rFonts w:ascii="Cambria Math" w:hAnsi="Cambria Math"/>
                <w:i/>
                <w:sz w:val="22"/>
                <w:szCs w:val="22"/>
              </w:rPr>
            </m:ctrlPr>
          </m:e>
        </m:d>
        <m:r>
          <w:rPr>
            <w:rFonts w:ascii="Cambria Math" w:hAnsi="Cambria Math"/>
            <w:sz w:val="22"/>
            <w:szCs w:val="22"/>
          </w:rPr>
          <m:t xml:space="preserve"> mod RPF</m:t>
        </m:r>
      </m:oMath>
      <w:r w:rsidR="00EC0A27">
        <w:rPr>
          <w:sz w:val="22"/>
          <w:szCs w:val="22"/>
        </w:rPr>
        <w:t xml:space="preserve">, </w:t>
      </w:r>
      <w:r w:rsidR="00B52067">
        <w:rPr>
          <w:sz w:val="22"/>
          <w:szCs w:val="22"/>
        </w:rPr>
        <w:t>where</w:t>
      </w:r>
      <m:oMath>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B52067">
        <w:rPr>
          <w:sz w:val="22"/>
          <w:szCs w:val="22"/>
        </w:rPr>
        <w:t xml:space="preserve"> </w:t>
      </w:r>
      <w:r w:rsidR="00EC0A27">
        <w:rPr>
          <w:sz w:val="22"/>
          <w:szCs w:val="22"/>
        </w:rPr>
        <w:t>can be</w:t>
      </w:r>
      <w:r w:rsidR="00B52067">
        <w:rPr>
          <w:sz w:val="22"/>
          <w:szCs w:val="22"/>
        </w:rPr>
        <w:t xml:space="preserve"> determined </w:t>
      </w:r>
      <w:r w:rsidR="00EC0A27">
        <w:rPr>
          <w:sz w:val="22"/>
          <w:szCs w:val="22"/>
        </w:rPr>
        <w:t>by</w:t>
      </w:r>
      <w:r w:rsidR="00B52067">
        <w:rPr>
          <w:sz w:val="22"/>
          <w:szCs w:val="22"/>
        </w:rPr>
        <w:t xml:space="preserve"> the RPF, </w:t>
      </w:r>
      <w:r w:rsidR="00EC0A27">
        <w:rPr>
          <w:sz w:val="22"/>
          <w:szCs w:val="22"/>
        </w:rPr>
        <w:t xml:space="preserve">e.g.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RPF/2</m:t>
            </m:r>
          </m:e>
        </m:d>
      </m:oMath>
      <w:r w:rsidR="00310851">
        <w:t>.</w:t>
      </w:r>
    </w:p>
    <w:p w14:paraId="6CCDFFED" w14:textId="77777777" w:rsidR="00FA475A" w:rsidRDefault="00310851" w:rsidP="00FA475A">
      <w:pPr>
        <w:tabs>
          <w:tab w:val="left" w:pos="-900"/>
          <w:tab w:val="left" w:pos="-300"/>
        </w:tabs>
        <w:spacing w:after="60"/>
        <w:jc w:val="center"/>
        <w:rPr>
          <w:rFonts w:ascii="Arial" w:hAnsi="Arial" w:cs="Arial"/>
          <w:spacing w:val="6"/>
        </w:rPr>
      </w:pPr>
      <w:r>
        <w:rPr>
          <w:rFonts w:ascii="Calibri" w:hAnsi="Calibri"/>
        </w:rPr>
        <w:object w:dxaOrig="7515" w:dyaOrig="7035" w14:anchorId="1828D98F">
          <v:shape id="_x0000_i1135" type="#_x0000_t75" style="width:318.75pt;height:300.75pt" o:ole="">
            <v:imagedata r:id="rId129" o:title=""/>
          </v:shape>
          <o:OLEObject Type="Embed" ProgID="Visio.Drawing.15" ShapeID="_x0000_i1135" DrawAspect="Content" ObjectID="_1536780930" r:id="rId130"/>
        </w:object>
      </w:r>
    </w:p>
    <w:p w14:paraId="35E00821" w14:textId="77777777" w:rsidR="00FA475A" w:rsidRPr="00F03796" w:rsidRDefault="00F03796" w:rsidP="00F03796">
      <w:pPr>
        <w:pStyle w:val="Caption"/>
        <w:jc w:val="center"/>
        <w:rPr>
          <w:i w:val="0"/>
          <w:iCs w:val="0"/>
          <w:color w:val="auto"/>
          <w:sz w:val="22"/>
          <w:szCs w:val="22"/>
        </w:rPr>
      </w:pPr>
      <w:bookmarkStart w:id="1" w:name="_Ref462146300"/>
      <w:r w:rsidRPr="00F03796">
        <w:rPr>
          <w:i w:val="0"/>
          <w:iCs w:val="0"/>
          <w:color w:val="auto"/>
          <w:sz w:val="22"/>
          <w:szCs w:val="22"/>
        </w:rPr>
        <w:t xml:space="preserve">Figure </w:t>
      </w:r>
      <w:r w:rsidRPr="00F03796">
        <w:rPr>
          <w:i w:val="0"/>
          <w:iCs w:val="0"/>
          <w:color w:val="auto"/>
          <w:sz w:val="22"/>
          <w:szCs w:val="22"/>
        </w:rPr>
        <w:fldChar w:fldCharType="begin"/>
      </w:r>
      <w:r w:rsidRPr="00F03796">
        <w:rPr>
          <w:i w:val="0"/>
          <w:iCs w:val="0"/>
          <w:color w:val="auto"/>
          <w:sz w:val="22"/>
          <w:szCs w:val="22"/>
        </w:rPr>
        <w:instrText xml:space="preserve"> SEQ Figure \* ARABIC </w:instrText>
      </w:r>
      <w:r w:rsidRPr="00F03796">
        <w:rPr>
          <w:i w:val="0"/>
          <w:iCs w:val="0"/>
          <w:color w:val="auto"/>
          <w:sz w:val="22"/>
          <w:szCs w:val="22"/>
        </w:rPr>
        <w:fldChar w:fldCharType="separate"/>
      </w:r>
      <w:r w:rsidR="00686B84">
        <w:rPr>
          <w:i w:val="0"/>
          <w:iCs w:val="0"/>
          <w:noProof/>
          <w:color w:val="auto"/>
          <w:sz w:val="22"/>
          <w:szCs w:val="22"/>
        </w:rPr>
        <w:t>1</w:t>
      </w:r>
      <w:r w:rsidRPr="00F03796">
        <w:rPr>
          <w:i w:val="0"/>
          <w:iCs w:val="0"/>
          <w:color w:val="auto"/>
          <w:sz w:val="22"/>
          <w:szCs w:val="22"/>
        </w:rPr>
        <w:fldChar w:fldCharType="end"/>
      </w:r>
      <w:bookmarkEnd w:id="1"/>
      <w:r w:rsidR="00FA475A" w:rsidRPr="00F03796">
        <w:rPr>
          <w:i w:val="0"/>
          <w:iCs w:val="0"/>
          <w:color w:val="auto"/>
          <w:sz w:val="22"/>
          <w:szCs w:val="22"/>
        </w:rPr>
        <w:t>: structure for IFDMA with hopping in RPF=2 case</w:t>
      </w:r>
    </w:p>
    <w:p w14:paraId="6EA4BC84" w14:textId="3569A188" w:rsidR="00FA475A" w:rsidRDefault="00FA475A" w:rsidP="0025354B">
      <w:pPr>
        <w:tabs>
          <w:tab w:val="left" w:pos="3828"/>
        </w:tabs>
        <w:ind w:firstLine="288"/>
        <w:jc w:val="both"/>
        <w:rPr>
          <w:sz w:val="22"/>
          <w:szCs w:val="22"/>
        </w:rPr>
      </w:pPr>
      <w:r w:rsidRPr="0025354B">
        <w:rPr>
          <w:sz w:val="22"/>
          <w:szCs w:val="22"/>
        </w:rPr>
        <w:t xml:space="preserve">By introducing the </w:t>
      </w:r>
      <w:r w:rsidR="00EC0A27">
        <w:rPr>
          <w:sz w:val="22"/>
          <w:szCs w:val="22"/>
        </w:rPr>
        <w:t>comb</w:t>
      </w:r>
      <w:r w:rsidR="00EC0A27" w:rsidRPr="0025354B">
        <w:rPr>
          <w:sz w:val="22"/>
          <w:szCs w:val="22"/>
        </w:rPr>
        <w:t xml:space="preserve"> </w:t>
      </w:r>
      <w:r w:rsidRPr="0025354B">
        <w:rPr>
          <w:sz w:val="22"/>
          <w:szCs w:val="22"/>
        </w:rPr>
        <w:t>hopping</w:t>
      </w:r>
      <w:r w:rsidR="00412A77">
        <w:rPr>
          <w:sz w:val="22"/>
          <w:szCs w:val="22"/>
        </w:rPr>
        <w:t xml:space="preserve"> (CH)</w:t>
      </w:r>
      <w:r w:rsidRPr="0025354B">
        <w:rPr>
          <w:sz w:val="22"/>
          <w:szCs w:val="22"/>
        </w:rPr>
        <w:t>, the channel estimation accuracy can be improved</w:t>
      </w:r>
      <w:r w:rsidR="00686B84">
        <w:rPr>
          <w:sz w:val="22"/>
          <w:szCs w:val="22"/>
        </w:rPr>
        <w:t>,</w:t>
      </w:r>
      <w:r w:rsidR="00686B84" w:rsidRPr="00686B84">
        <w:rPr>
          <w:sz w:val="22"/>
          <w:szCs w:val="22"/>
        </w:rPr>
        <w:t xml:space="preserve"> </w:t>
      </w:r>
      <w:r w:rsidR="00686B84">
        <w:rPr>
          <w:sz w:val="22"/>
          <w:szCs w:val="22"/>
        </w:rPr>
        <w:t xml:space="preserve">as illustrated in the </w:t>
      </w:r>
      <w:r w:rsidR="00686B84">
        <w:rPr>
          <w:sz w:val="22"/>
          <w:szCs w:val="22"/>
        </w:rPr>
        <w:fldChar w:fldCharType="begin"/>
      </w:r>
      <w:r w:rsidR="00686B84">
        <w:rPr>
          <w:sz w:val="22"/>
          <w:szCs w:val="22"/>
        </w:rPr>
        <w:instrText xml:space="preserve"> REF _Ref462745950 \h </w:instrText>
      </w:r>
      <w:r w:rsidR="00686B84">
        <w:rPr>
          <w:sz w:val="22"/>
          <w:szCs w:val="22"/>
        </w:rPr>
      </w:r>
      <w:r w:rsidR="00686B84">
        <w:rPr>
          <w:sz w:val="22"/>
          <w:szCs w:val="22"/>
        </w:rPr>
        <w:fldChar w:fldCharType="separate"/>
      </w:r>
      <w:r w:rsidR="00686B84">
        <w:t xml:space="preserve">Figure </w:t>
      </w:r>
      <w:r w:rsidR="00686B84">
        <w:rPr>
          <w:noProof/>
        </w:rPr>
        <w:t>2</w:t>
      </w:r>
      <w:r w:rsidR="00686B84">
        <w:rPr>
          <w:sz w:val="22"/>
          <w:szCs w:val="22"/>
        </w:rPr>
        <w:fldChar w:fldCharType="end"/>
      </w:r>
      <w:r w:rsidR="00686B84">
        <w:rPr>
          <w:sz w:val="22"/>
          <w:szCs w:val="22"/>
        </w:rPr>
        <w:t xml:space="preserve"> , where shows the </w:t>
      </w:r>
      <w:r w:rsidR="00483C1C">
        <w:rPr>
          <w:sz w:val="22"/>
          <w:szCs w:val="22"/>
        </w:rPr>
        <w:t>link level results</w:t>
      </w:r>
      <w:r w:rsidR="00686B84">
        <w:rPr>
          <w:sz w:val="22"/>
          <w:szCs w:val="22"/>
        </w:rPr>
        <w:t xml:space="preserve"> </w:t>
      </w:r>
      <w:r w:rsidR="00483C1C">
        <w:rPr>
          <w:sz w:val="22"/>
          <w:szCs w:val="22"/>
        </w:rPr>
        <w:t>from</w:t>
      </w:r>
      <w:r w:rsidR="00686B84">
        <w:rPr>
          <w:sz w:val="22"/>
          <w:szCs w:val="22"/>
        </w:rPr>
        <w:t xml:space="preserve"> the different cases for RPF=2/RPF=4 with /without comb hopping under EVA/ETU channel</w:t>
      </w:r>
      <w:r w:rsidRPr="0025354B">
        <w:rPr>
          <w:sz w:val="22"/>
          <w:szCs w:val="22"/>
        </w:rPr>
        <w:t>.</w:t>
      </w:r>
      <w:r w:rsidR="00483C1C">
        <w:rPr>
          <w:sz w:val="22"/>
          <w:szCs w:val="22"/>
        </w:rPr>
        <w:t xml:space="preserve"> The channel estimation is based on wiener filter with ideal delay spread and frequency offset. It can be observed that up to 1 dB performance gain can be achieved from the comb hopping. </w:t>
      </w:r>
      <w:r w:rsidRPr="0025354B">
        <w:rPr>
          <w:sz w:val="22"/>
          <w:szCs w:val="22"/>
        </w:rPr>
        <w:t xml:space="preserve">Under the frequency selective fading channel, the CFR of more subcarriers are obtained, then the accuracy of channel estimation can be improved by frequency domain interpolation. </w:t>
      </w:r>
      <w:r w:rsidR="00425692">
        <w:rPr>
          <w:sz w:val="22"/>
          <w:szCs w:val="22"/>
        </w:rPr>
        <w:t>In addition</w:t>
      </w:r>
      <w:r w:rsidRPr="0025354B">
        <w:rPr>
          <w:sz w:val="22"/>
          <w:szCs w:val="22"/>
        </w:rPr>
        <w:t>,</w:t>
      </w:r>
      <w:r w:rsidR="00EC0A27">
        <w:rPr>
          <w:sz w:val="22"/>
          <w:szCs w:val="22"/>
        </w:rPr>
        <w:t xml:space="preserve"> some performance gain may be </w:t>
      </w:r>
      <w:r w:rsidR="00483C1C">
        <w:rPr>
          <w:sz w:val="22"/>
          <w:szCs w:val="22"/>
        </w:rPr>
        <w:t xml:space="preserve">obtained </w:t>
      </w:r>
      <w:r w:rsidR="00407D39">
        <w:rPr>
          <w:sz w:val="22"/>
          <w:szCs w:val="22"/>
        </w:rPr>
        <w:t>due to</w:t>
      </w:r>
      <w:r w:rsidRPr="0025354B">
        <w:rPr>
          <w:sz w:val="22"/>
          <w:szCs w:val="22"/>
        </w:rPr>
        <w:t xml:space="preserve"> </w:t>
      </w:r>
      <w:r w:rsidR="00EC0A27">
        <w:rPr>
          <w:sz w:val="22"/>
          <w:szCs w:val="22"/>
        </w:rPr>
        <w:t>interference randomization resulting from the comb hopping</w:t>
      </w:r>
      <w:r w:rsidR="00407D39">
        <w:rPr>
          <w:sz w:val="22"/>
          <w:szCs w:val="22"/>
        </w:rPr>
        <w:t xml:space="preserve"> proposed above</w:t>
      </w:r>
      <w:r w:rsidRPr="0025354B">
        <w:rPr>
          <w:sz w:val="22"/>
          <w:szCs w:val="22"/>
        </w:rPr>
        <w:t>.</w:t>
      </w:r>
    </w:p>
    <w:p w14:paraId="628F5651" w14:textId="77777777" w:rsidR="00686B84" w:rsidRDefault="00686B84" w:rsidP="00AC64CC">
      <w:pPr>
        <w:keepNext/>
        <w:tabs>
          <w:tab w:val="left" w:pos="3828"/>
        </w:tabs>
        <w:ind w:firstLine="288"/>
        <w:jc w:val="center"/>
      </w:pPr>
      <w:r w:rsidRPr="00753BD5">
        <w:rPr>
          <w:noProof/>
          <w:lang w:val="en-US" w:eastAsia="zh-CN"/>
        </w:rPr>
        <w:lastRenderedPageBreak/>
        <w:drawing>
          <wp:inline distT="0" distB="0" distL="0" distR="0" wp14:anchorId="52952B74" wp14:editId="35EC2B31">
            <wp:extent cx="4521200" cy="33710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4524741" cy="3373736"/>
                    </a:xfrm>
                    <a:prstGeom prst="rect">
                      <a:avLst/>
                    </a:prstGeom>
                    <a:noFill/>
                    <a:ln>
                      <a:noFill/>
                    </a:ln>
                  </pic:spPr>
                </pic:pic>
              </a:graphicData>
            </a:graphic>
          </wp:inline>
        </w:drawing>
      </w:r>
    </w:p>
    <w:p w14:paraId="4041BB10" w14:textId="33CCA642" w:rsidR="00686B84" w:rsidRPr="0025354B" w:rsidRDefault="00686B84" w:rsidP="00AC64CC">
      <w:pPr>
        <w:pStyle w:val="Caption"/>
        <w:jc w:val="center"/>
        <w:rPr>
          <w:sz w:val="22"/>
          <w:szCs w:val="22"/>
        </w:rPr>
      </w:pPr>
      <w:r w:rsidRPr="00AC64CC">
        <w:rPr>
          <w:i w:val="0"/>
          <w:iCs w:val="0"/>
          <w:color w:val="auto"/>
          <w:sz w:val="22"/>
          <w:szCs w:val="22"/>
        </w:rPr>
        <w:t xml:space="preserve">Figure </w:t>
      </w:r>
      <w:r w:rsidRPr="00AC64CC">
        <w:rPr>
          <w:i w:val="0"/>
          <w:iCs w:val="0"/>
          <w:color w:val="auto"/>
          <w:sz w:val="22"/>
          <w:szCs w:val="22"/>
        </w:rPr>
        <w:fldChar w:fldCharType="begin"/>
      </w:r>
      <w:r w:rsidRPr="00AC64CC">
        <w:rPr>
          <w:i w:val="0"/>
          <w:iCs w:val="0"/>
          <w:color w:val="auto"/>
          <w:sz w:val="22"/>
          <w:szCs w:val="22"/>
        </w:rPr>
        <w:instrText xml:space="preserve"> SEQ Figure \* ARABIC </w:instrText>
      </w:r>
      <w:r w:rsidRPr="00AC64CC">
        <w:rPr>
          <w:i w:val="0"/>
          <w:iCs w:val="0"/>
          <w:color w:val="auto"/>
          <w:sz w:val="22"/>
          <w:szCs w:val="22"/>
        </w:rPr>
        <w:fldChar w:fldCharType="separate"/>
      </w:r>
      <w:r w:rsidRPr="00AC64CC">
        <w:rPr>
          <w:i w:val="0"/>
          <w:iCs w:val="0"/>
          <w:color w:val="auto"/>
          <w:sz w:val="22"/>
          <w:szCs w:val="22"/>
        </w:rPr>
        <w:t>2</w:t>
      </w:r>
      <w:r w:rsidRPr="00AC64CC">
        <w:rPr>
          <w:i w:val="0"/>
          <w:iCs w:val="0"/>
          <w:color w:val="auto"/>
          <w:sz w:val="22"/>
          <w:szCs w:val="22"/>
        </w:rPr>
        <w:fldChar w:fldCharType="end"/>
      </w:r>
      <w:r w:rsidRPr="00AC64CC">
        <w:rPr>
          <w:i w:val="0"/>
          <w:iCs w:val="0"/>
          <w:color w:val="auto"/>
          <w:sz w:val="22"/>
          <w:szCs w:val="22"/>
        </w:rPr>
        <w:t xml:space="preserve">  comparison between RPF=2/RPF=2 with/without combing hopping </w:t>
      </w:r>
      <w:r>
        <w:t xml:space="preserve"> </w:t>
      </w:r>
    </w:p>
    <w:p w14:paraId="78F901D6" w14:textId="661A2190" w:rsidR="001B0B96" w:rsidRDefault="00EC0A27" w:rsidP="00F80497">
      <w:pPr>
        <w:tabs>
          <w:tab w:val="left" w:pos="3828"/>
        </w:tabs>
        <w:ind w:firstLine="288"/>
        <w:jc w:val="both"/>
        <w:rPr>
          <w:sz w:val="22"/>
          <w:szCs w:val="22"/>
        </w:rPr>
      </w:pPr>
      <w:r>
        <w:rPr>
          <w:sz w:val="22"/>
          <w:szCs w:val="22"/>
        </w:rPr>
        <w:t>The comb hopping may have some impact on</w:t>
      </w:r>
      <w:r w:rsidR="00407D39">
        <w:rPr>
          <w:sz w:val="22"/>
          <w:szCs w:val="22"/>
        </w:rPr>
        <w:t xml:space="preserve"> possible use of the</w:t>
      </w:r>
      <w:r>
        <w:rPr>
          <w:sz w:val="22"/>
          <w:szCs w:val="22"/>
        </w:rPr>
        <w:t xml:space="preserve"> time domain OCC. However as a result of its benefit for channel estimation and interference randomization, some UEs with low MU-MIMO dimensions can use this approach to enhance its performance. Further the time domain OCC may not be always applicable for some UEs if the moving speed is relatively high. Hence some control signalling to enable or disable the comb hopping </w:t>
      </w:r>
      <w:r w:rsidR="00407D39">
        <w:rPr>
          <w:sz w:val="22"/>
          <w:szCs w:val="22"/>
        </w:rPr>
        <w:t>is desirable</w:t>
      </w:r>
      <w:r>
        <w:rPr>
          <w:sz w:val="22"/>
          <w:szCs w:val="22"/>
        </w:rPr>
        <w:t xml:space="preserve">. </w:t>
      </w:r>
      <w:r w:rsidR="00407D39">
        <w:rPr>
          <w:sz w:val="22"/>
          <w:szCs w:val="22"/>
        </w:rPr>
        <w:t>For example, it</w:t>
      </w:r>
      <w:r>
        <w:rPr>
          <w:sz w:val="22"/>
          <w:szCs w:val="22"/>
        </w:rPr>
        <w:t xml:space="preserve"> can be jointly coded</w:t>
      </w:r>
      <w:r w:rsidR="00407D39">
        <w:rPr>
          <w:sz w:val="22"/>
          <w:szCs w:val="22"/>
        </w:rPr>
        <w:t xml:space="preserve"> with CS and OCC</w:t>
      </w:r>
      <w:r>
        <w:rPr>
          <w:sz w:val="22"/>
          <w:szCs w:val="22"/>
        </w:rPr>
        <w:t xml:space="preserve"> </w:t>
      </w:r>
      <w:r w:rsidR="00407D39">
        <w:rPr>
          <w:sz w:val="22"/>
          <w:szCs w:val="22"/>
        </w:rPr>
        <w:t xml:space="preserve">using </w:t>
      </w:r>
      <w:r w:rsidR="007D7515">
        <w:rPr>
          <w:sz w:val="22"/>
          <w:szCs w:val="22"/>
        </w:rPr>
        <w:t xml:space="preserve">the cyclic shift field </w:t>
      </w:r>
      <w:r w:rsidR="00407D39">
        <w:rPr>
          <w:sz w:val="22"/>
          <w:szCs w:val="22"/>
        </w:rPr>
        <w:t xml:space="preserve">of  </w:t>
      </w:r>
      <w:r w:rsidR="007D7515">
        <w:rPr>
          <w:sz w:val="22"/>
          <w:szCs w:val="22"/>
        </w:rPr>
        <w:t xml:space="preserve">DCI. </w:t>
      </w:r>
      <w:r w:rsidR="00945B8E">
        <w:rPr>
          <w:sz w:val="22"/>
          <w:szCs w:val="22"/>
        </w:rPr>
        <w:fldChar w:fldCharType="begin"/>
      </w:r>
      <w:r w:rsidR="00945B8E">
        <w:rPr>
          <w:sz w:val="22"/>
          <w:szCs w:val="22"/>
        </w:rPr>
        <w:instrText xml:space="preserve"> REF _Ref462327592 \h </w:instrText>
      </w:r>
      <w:r w:rsidR="00F80497">
        <w:rPr>
          <w:sz w:val="22"/>
          <w:szCs w:val="22"/>
        </w:rPr>
        <w:instrText xml:space="preserve"> \* MERGEFORMAT </w:instrText>
      </w:r>
      <w:r w:rsidR="00945B8E">
        <w:rPr>
          <w:sz w:val="22"/>
          <w:szCs w:val="22"/>
        </w:rPr>
      </w:r>
      <w:r w:rsidR="00945B8E">
        <w:rPr>
          <w:sz w:val="22"/>
          <w:szCs w:val="22"/>
        </w:rPr>
        <w:fldChar w:fldCharType="separate"/>
      </w:r>
      <w:r w:rsidR="00945B8E" w:rsidRPr="00F80497">
        <w:rPr>
          <w:sz w:val="22"/>
          <w:szCs w:val="22"/>
        </w:rPr>
        <w:t>Table 4</w:t>
      </w:r>
      <w:r w:rsidR="00945B8E">
        <w:rPr>
          <w:sz w:val="22"/>
          <w:szCs w:val="22"/>
        </w:rPr>
        <w:fldChar w:fldCharType="end"/>
      </w:r>
      <w:r w:rsidR="00945B8E">
        <w:rPr>
          <w:sz w:val="22"/>
          <w:szCs w:val="22"/>
        </w:rPr>
        <w:t xml:space="preserve"> </w:t>
      </w:r>
      <w:r w:rsidR="00F80497">
        <w:rPr>
          <w:sz w:val="22"/>
          <w:szCs w:val="22"/>
        </w:rPr>
        <w:t>illustrate</w:t>
      </w:r>
      <w:r w:rsidR="007D7515">
        <w:rPr>
          <w:sz w:val="22"/>
          <w:szCs w:val="22"/>
        </w:rPr>
        <w:t>s</w:t>
      </w:r>
      <w:r w:rsidR="005206F2">
        <w:rPr>
          <w:sz w:val="22"/>
          <w:szCs w:val="22"/>
        </w:rPr>
        <w:t xml:space="preserve"> </w:t>
      </w:r>
      <w:r w:rsidR="00407D39">
        <w:rPr>
          <w:sz w:val="22"/>
          <w:szCs w:val="22"/>
        </w:rPr>
        <w:t xml:space="preserve">the </w:t>
      </w:r>
      <w:r w:rsidR="007D7515">
        <w:rPr>
          <w:sz w:val="22"/>
          <w:szCs w:val="22"/>
        </w:rPr>
        <w:t xml:space="preserve">example for the comb hopping control signalling for IFDMA RPF=2 case. </w:t>
      </w:r>
    </w:p>
    <w:p w14:paraId="2EEB0C8E" w14:textId="03EE0D74" w:rsidR="00945B8E" w:rsidRPr="00945B8E" w:rsidRDefault="00945B8E" w:rsidP="00945B8E">
      <w:pPr>
        <w:pStyle w:val="Caption"/>
        <w:keepNext/>
        <w:spacing w:after="0"/>
        <w:jc w:val="center"/>
        <w:rPr>
          <w:i w:val="0"/>
          <w:iCs w:val="0"/>
          <w:color w:val="auto"/>
          <w:sz w:val="22"/>
          <w:szCs w:val="22"/>
        </w:rPr>
      </w:pPr>
      <w:bookmarkStart w:id="2" w:name="_Ref462327592"/>
      <w:r w:rsidRPr="00945B8E">
        <w:rPr>
          <w:i w:val="0"/>
          <w:iCs w:val="0"/>
          <w:color w:val="auto"/>
          <w:sz w:val="22"/>
          <w:szCs w:val="22"/>
        </w:rPr>
        <w:t xml:space="preserve">Table </w:t>
      </w:r>
      <w:r w:rsidRPr="00945B8E">
        <w:rPr>
          <w:i w:val="0"/>
          <w:iCs w:val="0"/>
          <w:color w:val="auto"/>
          <w:sz w:val="22"/>
          <w:szCs w:val="22"/>
        </w:rPr>
        <w:fldChar w:fldCharType="begin"/>
      </w:r>
      <w:r w:rsidRPr="00945B8E">
        <w:rPr>
          <w:i w:val="0"/>
          <w:iCs w:val="0"/>
          <w:color w:val="auto"/>
          <w:sz w:val="22"/>
          <w:szCs w:val="22"/>
        </w:rPr>
        <w:instrText xml:space="preserve"> SEQ Table \* ARABIC </w:instrText>
      </w:r>
      <w:r w:rsidRPr="00945B8E">
        <w:rPr>
          <w:i w:val="0"/>
          <w:iCs w:val="0"/>
          <w:color w:val="auto"/>
          <w:sz w:val="22"/>
          <w:szCs w:val="22"/>
        </w:rPr>
        <w:fldChar w:fldCharType="separate"/>
      </w:r>
      <w:r w:rsidR="00412DCF">
        <w:rPr>
          <w:i w:val="0"/>
          <w:iCs w:val="0"/>
          <w:noProof/>
          <w:color w:val="auto"/>
          <w:sz w:val="22"/>
          <w:szCs w:val="22"/>
        </w:rPr>
        <w:t>4</w:t>
      </w:r>
      <w:r w:rsidRPr="00945B8E">
        <w:rPr>
          <w:i w:val="0"/>
          <w:iCs w:val="0"/>
          <w:color w:val="auto"/>
          <w:sz w:val="22"/>
          <w:szCs w:val="22"/>
        </w:rPr>
        <w:fldChar w:fldCharType="end"/>
      </w:r>
      <w:bookmarkEnd w:id="2"/>
      <w:r w:rsidRPr="00945B8E">
        <w:rPr>
          <w:i w:val="0"/>
          <w:iCs w:val="0"/>
          <w:color w:val="auto"/>
          <w:sz w:val="22"/>
          <w:szCs w:val="22"/>
        </w:rPr>
        <w:t xml:space="preserve">: </w:t>
      </w:r>
      <w:r>
        <w:rPr>
          <w:i w:val="0"/>
          <w:iCs w:val="0"/>
          <w:color w:val="auto"/>
          <w:sz w:val="22"/>
          <w:szCs w:val="22"/>
        </w:rPr>
        <w:t xml:space="preserve">an </w:t>
      </w:r>
      <w:r w:rsidRPr="007B6748">
        <w:rPr>
          <w:i w:val="0"/>
          <w:iCs w:val="0"/>
          <w:color w:val="auto"/>
          <w:sz w:val="22"/>
          <w:szCs w:val="22"/>
        </w:rPr>
        <w:t>example for Cyclic Shift Field in uplink DCI</w:t>
      </w:r>
      <w:r w:rsidR="001B0B96">
        <w:rPr>
          <w:i w:val="0"/>
          <w:iCs w:val="0"/>
          <w:color w:val="auto"/>
          <w:sz w:val="22"/>
          <w:szCs w:val="22"/>
        </w:rPr>
        <w:t xml:space="preserve"> </w:t>
      </w:r>
      <w:r w:rsidR="001B0B96" w:rsidRPr="005A7C5E">
        <w:rPr>
          <w:i w:val="0"/>
          <w:iCs w:val="0"/>
          <w:color w:val="auto"/>
          <w:sz w:val="22"/>
          <w:szCs w:val="22"/>
        </w:rPr>
        <w:t xml:space="preserve">for </w:t>
      </w:r>
      <w:r w:rsidR="007D7515">
        <w:rPr>
          <w:i w:val="0"/>
          <w:iCs w:val="0"/>
          <w:color w:val="auto"/>
          <w:sz w:val="22"/>
          <w:szCs w:val="22"/>
        </w:rPr>
        <w:t xml:space="preserve">IFDMA </w:t>
      </w:r>
      <w:r w:rsidR="001B0B96" w:rsidRPr="005A7C5E">
        <w:rPr>
          <w:i w:val="0"/>
          <w:iCs w:val="0"/>
          <w:color w:val="auto"/>
          <w:sz w:val="22"/>
          <w:szCs w:val="22"/>
        </w:rPr>
        <w:t>RPF=2</w:t>
      </w:r>
    </w:p>
    <w:tbl>
      <w:tblPr>
        <w:tblpPr w:leftFromText="180" w:rightFromText="180" w:vertAnchor="text" w:horzAnchor="margin" w:tblpY="2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4"/>
        <w:gridCol w:w="726"/>
        <w:gridCol w:w="676"/>
        <w:gridCol w:w="706"/>
        <w:gridCol w:w="706"/>
        <w:gridCol w:w="923"/>
        <w:gridCol w:w="923"/>
        <w:gridCol w:w="923"/>
        <w:gridCol w:w="923"/>
        <w:gridCol w:w="1770"/>
      </w:tblGrid>
      <w:tr w:rsidR="00945B8E" w:rsidRPr="001A156A" w14:paraId="6474D5BA" w14:textId="77777777" w:rsidTr="00412DCF">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E8EC886" w14:textId="77777777" w:rsidR="00945B8E" w:rsidRPr="001A156A" w:rsidRDefault="00945B8E" w:rsidP="00412DCF">
            <w:pPr>
              <w:pStyle w:val="TAH"/>
              <w:rPr>
                <w:lang w:val="en-US"/>
              </w:rPr>
            </w:pPr>
            <w:r w:rsidRPr="001A156A">
              <w:rPr>
                <w:lang w:val="en-US"/>
              </w:rPr>
              <w:t xml:space="preserve">Cyclic Shift Field in </w:t>
            </w:r>
          </w:p>
          <w:p w14:paraId="36AF7986" w14:textId="77777777" w:rsidR="00945B8E" w:rsidRPr="001A156A" w:rsidRDefault="00945B8E" w:rsidP="00412DCF">
            <w:pPr>
              <w:pStyle w:val="TAH"/>
              <w:rPr>
                <w:lang w:val="en-US"/>
              </w:rPr>
            </w:pPr>
            <w:r w:rsidRPr="001A156A">
              <w:rPr>
                <w:lang w:val="en-US"/>
              </w:rPr>
              <w:t>uplink-related DCI format [3]</w:t>
            </w:r>
          </w:p>
        </w:tc>
        <w:tc>
          <w:tcPr>
            <w:tcW w:w="0" w:type="auto"/>
            <w:gridSpan w:val="4"/>
            <w:tcBorders>
              <w:top w:val="single" w:sz="4" w:space="0" w:color="auto"/>
              <w:left w:val="single" w:sz="4" w:space="0" w:color="auto"/>
              <w:bottom w:val="single" w:sz="4" w:space="0" w:color="FFFFFF"/>
              <w:right w:val="single" w:sz="4" w:space="0" w:color="auto"/>
            </w:tcBorders>
            <w:shd w:val="clear" w:color="auto" w:fill="E0E0E0"/>
            <w:vAlign w:val="center"/>
          </w:tcPr>
          <w:p w14:paraId="04D5D00B" w14:textId="77777777" w:rsidR="00945B8E" w:rsidRPr="001A156A" w:rsidRDefault="00945B8E" w:rsidP="00412DCF">
            <w:pPr>
              <w:pStyle w:val="TAH"/>
              <w:rPr>
                <w:lang w:val="en-US"/>
              </w:rPr>
            </w:pPr>
            <w:r w:rsidRPr="001A156A">
              <w:rPr>
                <w:position w:val="-14"/>
                <w:lang w:val="en-US"/>
              </w:rPr>
              <w:object w:dxaOrig="700" w:dyaOrig="380" w14:anchorId="167185F0">
                <v:shape id="_x0000_i1136" type="#_x0000_t75" style="width:35.25pt;height:18.75pt" o:ole="">
                  <v:imagedata r:id="rId8" o:title=""/>
                </v:shape>
                <o:OLEObject Type="Embed" ProgID="Equation.3" ShapeID="_x0000_i1136" DrawAspect="Content" ObjectID="_1536780931" r:id="rId132"/>
              </w:object>
            </w:r>
          </w:p>
        </w:tc>
        <w:tc>
          <w:tcPr>
            <w:tcW w:w="0" w:type="auto"/>
            <w:gridSpan w:val="5"/>
            <w:tcBorders>
              <w:top w:val="single" w:sz="4" w:space="0" w:color="auto"/>
              <w:left w:val="single" w:sz="4" w:space="0" w:color="auto"/>
              <w:bottom w:val="single" w:sz="4" w:space="0" w:color="FFFFFF"/>
              <w:right w:val="single" w:sz="4" w:space="0" w:color="auto"/>
            </w:tcBorders>
            <w:shd w:val="clear" w:color="auto" w:fill="E0E0E0"/>
          </w:tcPr>
          <w:p w14:paraId="199AD89E" w14:textId="77777777" w:rsidR="00945B8E" w:rsidRPr="001A156A" w:rsidRDefault="00945B8E" w:rsidP="00412DCF">
            <w:pPr>
              <w:pStyle w:val="TAH"/>
              <w:rPr>
                <w:lang w:val="en-US"/>
              </w:rPr>
            </w:pPr>
            <w:r w:rsidRPr="001A156A">
              <w:rPr>
                <w:position w:val="-10"/>
                <w:lang w:val="en-US"/>
              </w:rPr>
              <w:object w:dxaOrig="1579" w:dyaOrig="400" w14:anchorId="1C2C046F">
                <v:shape id="_x0000_i1137" type="#_x0000_t75" style="width:79.5pt;height:19.5pt" o:ole="">
                  <v:imagedata r:id="rId10" o:title=""/>
                </v:shape>
                <o:OLEObject Type="Embed" ProgID="Equation.3" ShapeID="_x0000_i1137" DrawAspect="Content" ObjectID="_1536780932" r:id="rId133"/>
              </w:object>
            </w:r>
          </w:p>
        </w:tc>
      </w:tr>
      <w:tr w:rsidR="00945B8E" w:rsidRPr="001A156A" w14:paraId="3F3013F3" w14:textId="77777777" w:rsidTr="00412DCF">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7138207A" w14:textId="77777777" w:rsidR="00945B8E" w:rsidRPr="001A156A" w:rsidRDefault="00945B8E" w:rsidP="00412DCF">
            <w:pPr>
              <w:spacing w:after="0"/>
              <w:rPr>
                <w:rFonts w:ascii="Arial" w:hAnsi="Arial"/>
                <w:b/>
                <w:sz w:val="18"/>
              </w:rPr>
            </w:pPr>
          </w:p>
        </w:tc>
        <w:tc>
          <w:tcPr>
            <w:tcW w:w="0" w:type="auto"/>
            <w:tcBorders>
              <w:top w:val="single" w:sz="4" w:space="0" w:color="FFFFFF"/>
              <w:left w:val="single" w:sz="4" w:space="0" w:color="auto"/>
              <w:bottom w:val="single" w:sz="4" w:space="0" w:color="auto"/>
              <w:right w:val="single" w:sz="4" w:space="0" w:color="auto"/>
            </w:tcBorders>
            <w:shd w:val="clear" w:color="auto" w:fill="E0E0E0"/>
            <w:vAlign w:val="center"/>
          </w:tcPr>
          <w:p w14:paraId="1142D558" w14:textId="77777777" w:rsidR="00945B8E" w:rsidRPr="001A156A" w:rsidRDefault="00945B8E" w:rsidP="00412DCF">
            <w:pPr>
              <w:pStyle w:val="TAH"/>
              <w:rPr>
                <w:lang w:val="en-US"/>
              </w:rPr>
            </w:pPr>
            <w:r>
              <w:rPr>
                <w:noProof/>
                <w:position w:val="-6"/>
                <w:lang w:val="en-US" w:eastAsia="zh-CN"/>
              </w:rPr>
              <w:drawing>
                <wp:inline distT="0" distB="0" distL="0" distR="0" wp14:anchorId="49AAAB67" wp14:editId="337E5EAB">
                  <wp:extent cx="317500" cy="15240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7500" cy="15240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4BFF4F89" w14:textId="77777777" w:rsidR="00945B8E" w:rsidRPr="001A156A" w:rsidRDefault="00945B8E" w:rsidP="00412DCF">
            <w:pPr>
              <w:pStyle w:val="TAH"/>
              <w:rPr>
                <w:lang w:val="en-US"/>
              </w:rPr>
            </w:pPr>
            <w:r>
              <w:rPr>
                <w:noProof/>
                <w:position w:val="-6"/>
                <w:lang w:val="en-US" w:eastAsia="zh-CN"/>
              </w:rPr>
              <w:drawing>
                <wp:inline distT="0" distB="0" distL="0" distR="0" wp14:anchorId="12028E35" wp14:editId="071630B1">
                  <wp:extent cx="292100" cy="1524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2100" cy="15240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1C9B07F3" w14:textId="77777777" w:rsidR="00945B8E" w:rsidRPr="001A156A" w:rsidRDefault="00945B8E" w:rsidP="00412DCF">
            <w:pPr>
              <w:pStyle w:val="TAH"/>
              <w:rPr>
                <w:lang w:val="en-US"/>
              </w:rPr>
            </w:pPr>
            <w:r w:rsidRPr="001A156A">
              <w:rPr>
                <w:position w:val="-6"/>
                <w:lang w:val="en-US"/>
              </w:rPr>
              <w:object w:dxaOrig="499" w:dyaOrig="240" w14:anchorId="5FB2CB4C">
                <v:shape id="_x0000_i1138" type="#_x0000_t75" style="width:24.75pt;height:12pt" o:ole="">
                  <v:imagedata r:id="rId14" o:title=""/>
                </v:shape>
                <o:OLEObject Type="Embed" ProgID="Equation.3" ShapeID="_x0000_i1138" DrawAspect="Content" ObjectID="_1536780933" r:id="rId134"/>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028CAC34" w14:textId="77777777" w:rsidR="00945B8E" w:rsidRPr="001A156A" w:rsidRDefault="00945B8E" w:rsidP="00412DCF">
            <w:pPr>
              <w:pStyle w:val="TAH"/>
              <w:rPr>
                <w:lang w:val="en-US"/>
              </w:rPr>
            </w:pPr>
            <w:r w:rsidRPr="001A156A">
              <w:rPr>
                <w:position w:val="-6"/>
                <w:lang w:val="en-US"/>
              </w:rPr>
              <w:object w:dxaOrig="499" w:dyaOrig="240" w14:anchorId="692E0C8E">
                <v:shape id="_x0000_i1139" type="#_x0000_t75" style="width:24.75pt;height:12pt" o:ole="">
                  <v:imagedata r:id="rId16" o:title=""/>
                </v:shape>
                <o:OLEObject Type="Embed" ProgID="Equation.3" ShapeID="_x0000_i1139" DrawAspect="Content" ObjectID="_1536780934" r:id="rId135"/>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69B6FFD5" w14:textId="77777777" w:rsidR="00945B8E" w:rsidRPr="001A156A" w:rsidRDefault="00945B8E" w:rsidP="00412DCF">
            <w:pPr>
              <w:pStyle w:val="TAH"/>
              <w:rPr>
                <w:lang w:val="en-US"/>
              </w:rPr>
            </w:pPr>
            <w:r>
              <w:rPr>
                <w:noProof/>
                <w:position w:val="-6"/>
                <w:lang w:val="en-US" w:eastAsia="zh-CN"/>
              </w:rPr>
              <w:drawing>
                <wp:inline distT="0" distB="0" distL="0" distR="0" wp14:anchorId="7956BAEF" wp14:editId="0F4E4B5A">
                  <wp:extent cx="317500" cy="152400"/>
                  <wp:effectExtent l="0" t="0" r="635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7500" cy="15240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2C819062" w14:textId="77777777" w:rsidR="00945B8E" w:rsidRPr="001A156A" w:rsidRDefault="00945B8E" w:rsidP="00412DCF">
            <w:pPr>
              <w:pStyle w:val="TAH"/>
              <w:rPr>
                <w:lang w:val="en-US"/>
              </w:rPr>
            </w:pPr>
            <w:r w:rsidRPr="001A156A">
              <w:rPr>
                <w:position w:val="-6"/>
                <w:lang w:val="en-US"/>
              </w:rPr>
              <w:object w:dxaOrig="460" w:dyaOrig="240" w14:anchorId="26A49DA5">
                <v:shape id="_x0000_i1140" type="#_x0000_t75" style="width:24pt;height:12pt" o:ole="">
                  <v:imagedata r:id="rId18" o:title=""/>
                </v:shape>
                <o:OLEObject Type="Embed" ProgID="Equation.3" ShapeID="_x0000_i1140" DrawAspect="Content" ObjectID="_1536780935" r:id="rId136"/>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018CCFB4" w14:textId="77777777" w:rsidR="00945B8E" w:rsidRPr="001A156A" w:rsidRDefault="00945B8E" w:rsidP="00412DCF">
            <w:pPr>
              <w:pStyle w:val="TAH"/>
              <w:rPr>
                <w:lang w:val="en-US"/>
              </w:rPr>
            </w:pPr>
            <w:r w:rsidRPr="001A156A">
              <w:rPr>
                <w:position w:val="-6"/>
                <w:lang w:val="en-US"/>
              </w:rPr>
              <w:object w:dxaOrig="499" w:dyaOrig="240" w14:anchorId="144098AA">
                <v:shape id="_x0000_i1141" type="#_x0000_t75" style="width:24.75pt;height:12pt" o:ole="">
                  <v:imagedata r:id="rId20" o:title=""/>
                </v:shape>
                <o:OLEObject Type="Embed" ProgID="Equation.3" ShapeID="_x0000_i1141" DrawAspect="Content" ObjectID="_1536780936" r:id="rId137"/>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1208E68A" w14:textId="77777777" w:rsidR="00945B8E" w:rsidRPr="001A156A" w:rsidRDefault="00945B8E" w:rsidP="00412DCF">
            <w:pPr>
              <w:pStyle w:val="TAH"/>
              <w:rPr>
                <w:lang w:val="en-US"/>
              </w:rPr>
            </w:pPr>
            <w:r w:rsidRPr="001A156A">
              <w:rPr>
                <w:position w:val="-6"/>
                <w:lang w:val="en-US"/>
              </w:rPr>
              <w:object w:dxaOrig="499" w:dyaOrig="240" w14:anchorId="0D2D5D72">
                <v:shape id="_x0000_i1142" type="#_x0000_t75" style="width:24.75pt;height:12pt" o:ole="">
                  <v:imagedata r:id="rId22" o:title=""/>
                </v:shape>
                <o:OLEObject Type="Embed" ProgID="Equation.3" ShapeID="_x0000_i1142" DrawAspect="Content" ObjectID="_1536780937" r:id="rId138"/>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7A80EDCF" w14:textId="77777777" w:rsidR="00945B8E" w:rsidRPr="001A156A" w:rsidRDefault="00945B8E" w:rsidP="00412DCF">
            <w:pPr>
              <w:pStyle w:val="TAH"/>
              <w:rPr>
                <w:lang w:val="en-US" w:eastAsia="zh-CN"/>
              </w:rPr>
            </w:pPr>
            <w:r>
              <w:rPr>
                <w:lang w:val="en-US" w:eastAsia="zh-CN"/>
              </w:rPr>
              <w:t>IFDMA configuration</w:t>
            </w:r>
          </w:p>
        </w:tc>
      </w:tr>
      <w:tr w:rsidR="00945B8E" w:rsidRPr="001A156A" w14:paraId="28461055" w14:textId="77777777" w:rsidTr="00412DCF">
        <w:tc>
          <w:tcPr>
            <w:tcW w:w="0" w:type="auto"/>
            <w:tcBorders>
              <w:top w:val="single" w:sz="4" w:space="0" w:color="auto"/>
              <w:left w:val="single" w:sz="4" w:space="0" w:color="auto"/>
              <w:bottom w:val="single" w:sz="4" w:space="0" w:color="auto"/>
              <w:right w:val="single" w:sz="4" w:space="0" w:color="auto"/>
            </w:tcBorders>
            <w:vAlign w:val="center"/>
          </w:tcPr>
          <w:p w14:paraId="327A292B" w14:textId="77777777" w:rsidR="00945B8E" w:rsidRPr="001A156A" w:rsidRDefault="00945B8E" w:rsidP="00412DCF">
            <w:pPr>
              <w:pStyle w:val="TAC"/>
              <w:rPr>
                <w:lang w:val="en-US"/>
              </w:rPr>
            </w:pPr>
            <w:r w:rsidRPr="001A156A">
              <w:rPr>
                <w:lang w:val="en-US"/>
              </w:rPr>
              <w:t>000</w:t>
            </w:r>
          </w:p>
        </w:tc>
        <w:tc>
          <w:tcPr>
            <w:tcW w:w="0" w:type="auto"/>
            <w:tcBorders>
              <w:top w:val="single" w:sz="4" w:space="0" w:color="auto"/>
              <w:left w:val="single" w:sz="4" w:space="0" w:color="auto"/>
              <w:bottom w:val="single" w:sz="4" w:space="0" w:color="auto"/>
              <w:right w:val="single" w:sz="4" w:space="0" w:color="auto"/>
            </w:tcBorders>
            <w:vAlign w:val="center"/>
          </w:tcPr>
          <w:p w14:paraId="138A32F0" w14:textId="77777777" w:rsidR="00945B8E" w:rsidRPr="001A156A" w:rsidRDefault="00945B8E" w:rsidP="00412DCF">
            <w:pPr>
              <w:pStyle w:val="TAC"/>
              <w:rPr>
                <w:lang w:val="en-US"/>
              </w:rPr>
            </w:pPr>
            <w:r w:rsidRPr="001A156A">
              <w:rPr>
                <w:lang w:val="en-US"/>
              </w:rPr>
              <w:t>0</w:t>
            </w:r>
          </w:p>
        </w:tc>
        <w:tc>
          <w:tcPr>
            <w:tcW w:w="0" w:type="auto"/>
            <w:tcBorders>
              <w:top w:val="single" w:sz="4" w:space="0" w:color="auto"/>
              <w:left w:val="single" w:sz="4" w:space="0" w:color="auto"/>
              <w:bottom w:val="single" w:sz="4" w:space="0" w:color="auto"/>
              <w:right w:val="single" w:sz="4" w:space="0" w:color="auto"/>
            </w:tcBorders>
            <w:vAlign w:val="center"/>
          </w:tcPr>
          <w:p w14:paraId="37D0CC46" w14:textId="77777777" w:rsidR="00945B8E" w:rsidRPr="001A156A" w:rsidRDefault="00945B8E" w:rsidP="00412DCF">
            <w:pPr>
              <w:pStyle w:val="TAC"/>
              <w:rPr>
                <w:lang w:val="en-US"/>
              </w:rPr>
            </w:pPr>
            <w:r w:rsidRPr="001A156A">
              <w:rPr>
                <w:lang w:val="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60395DEA" w14:textId="77777777" w:rsidR="00945B8E" w:rsidRPr="001A156A" w:rsidRDefault="00945B8E" w:rsidP="00412DCF">
            <w:pPr>
              <w:pStyle w:val="TAC"/>
              <w:rPr>
                <w:lang w:val="en-US"/>
              </w:rPr>
            </w:pPr>
            <w:r w:rsidRPr="001A156A">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13D4B499" w14:textId="77777777" w:rsidR="00945B8E" w:rsidRPr="001A156A" w:rsidRDefault="00945B8E" w:rsidP="00412DCF">
            <w:pPr>
              <w:pStyle w:val="TAC"/>
              <w:rPr>
                <w:lang w:val="en-US"/>
              </w:rPr>
            </w:pPr>
            <w:r w:rsidRPr="001A156A">
              <w:rPr>
                <w:lang w:val="en-US"/>
              </w:rPr>
              <w:t>9</w:t>
            </w:r>
          </w:p>
        </w:tc>
        <w:tc>
          <w:tcPr>
            <w:tcW w:w="0" w:type="auto"/>
            <w:tcBorders>
              <w:top w:val="single" w:sz="4" w:space="0" w:color="auto"/>
              <w:left w:val="single" w:sz="4" w:space="0" w:color="auto"/>
              <w:bottom w:val="single" w:sz="4" w:space="0" w:color="auto"/>
              <w:right w:val="single" w:sz="4" w:space="0" w:color="auto"/>
            </w:tcBorders>
            <w:vAlign w:val="center"/>
          </w:tcPr>
          <w:p w14:paraId="62211C35" w14:textId="77777777" w:rsidR="00945B8E" w:rsidRPr="001A156A" w:rsidRDefault="00945B8E" w:rsidP="00412DCF">
            <w:pPr>
              <w:pStyle w:val="TAC"/>
              <w:rPr>
                <w:lang w:val="en-US"/>
              </w:rPr>
            </w:pPr>
            <w:r w:rsidRPr="001A156A">
              <w:rPr>
                <w:position w:val="-10"/>
                <w:lang w:val="en-US"/>
              </w:rPr>
              <w:object w:dxaOrig="560" w:dyaOrig="360" w14:anchorId="20668DEC">
                <v:shape id="_x0000_i1143" type="#_x0000_t75" style="width:27pt;height:18.75pt" o:ole="">
                  <v:imagedata r:id="rId24" o:title=""/>
                </v:shape>
                <o:OLEObject Type="Embed" ProgID="Equation.3" ShapeID="_x0000_i1143" DrawAspect="Content" ObjectID="_1536780938" r:id="rId139"/>
              </w:object>
            </w:r>
          </w:p>
        </w:tc>
        <w:tc>
          <w:tcPr>
            <w:tcW w:w="0" w:type="auto"/>
            <w:tcBorders>
              <w:top w:val="single" w:sz="4" w:space="0" w:color="auto"/>
              <w:left w:val="single" w:sz="4" w:space="0" w:color="auto"/>
              <w:bottom w:val="single" w:sz="4" w:space="0" w:color="auto"/>
              <w:right w:val="single" w:sz="4" w:space="0" w:color="auto"/>
            </w:tcBorders>
            <w:vAlign w:val="center"/>
          </w:tcPr>
          <w:p w14:paraId="2B441A29" w14:textId="77777777" w:rsidR="00945B8E" w:rsidRPr="001A156A" w:rsidRDefault="00945B8E" w:rsidP="00412DCF">
            <w:pPr>
              <w:pStyle w:val="TAC"/>
              <w:rPr>
                <w:lang w:val="en-US"/>
              </w:rPr>
            </w:pPr>
            <w:r w:rsidRPr="001A156A">
              <w:rPr>
                <w:position w:val="-10"/>
                <w:lang w:val="en-US"/>
              </w:rPr>
              <w:object w:dxaOrig="560" w:dyaOrig="360" w14:anchorId="195F505B">
                <v:shape id="_x0000_i1144" type="#_x0000_t75" style="width:27pt;height:18.75pt" o:ole="">
                  <v:imagedata r:id="rId24" o:title=""/>
                </v:shape>
                <o:OLEObject Type="Embed" ProgID="Equation.3" ShapeID="_x0000_i1144" DrawAspect="Content" ObjectID="_1536780939" r:id="rId140"/>
              </w:object>
            </w:r>
          </w:p>
        </w:tc>
        <w:tc>
          <w:tcPr>
            <w:tcW w:w="0" w:type="auto"/>
            <w:tcBorders>
              <w:top w:val="single" w:sz="4" w:space="0" w:color="auto"/>
              <w:left w:val="single" w:sz="4" w:space="0" w:color="auto"/>
              <w:bottom w:val="single" w:sz="4" w:space="0" w:color="auto"/>
              <w:right w:val="single" w:sz="4" w:space="0" w:color="auto"/>
            </w:tcBorders>
            <w:vAlign w:val="center"/>
          </w:tcPr>
          <w:p w14:paraId="6EAC68DD" w14:textId="77777777" w:rsidR="00945B8E" w:rsidRPr="001A156A" w:rsidRDefault="00945B8E" w:rsidP="00412DCF">
            <w:pPr>
              <w:pStyle w:val="TAC"/>
              <w:rPr>
                <w:lang w:val="en-US"/>
              </w:rPr>
            </w:pPr>
            <w:r w:rsidRPr="001A156A">
              <w:rPr>
                <w:position w:val="-10"/>
                <w:lang w:val="en-US"/>
              </w:rPr>
              <w:object w:dxaOrig="700" w:dyaOrig="360" w14:anchorId="789A80AE">
                <v:shape id="_x0000_i1145" type="#_x0000_t75" style="width:35.25pt;height:18.75pt" o:ole="">
                  <v:imagedata r:id="rId27" o:title=""/>
                </v:shape>
                <o:OLEObject Type="Embed" ProgID="Equation.3" ShapeID="_x0000_i1145" DrawAspect="Content" ObjectID="_1536780940" r:id="rId141"/>
              </w:object>
            </w:r>
          </w:p>
        </w:tc>
        <w:tc>
          <w:tcPr>
            <w:tcW w:w="0" w:type="auto"/>
            <w:tcBorders>
              <w:top w:val="single" w:sz="4" w:space="0" w:color="auto"/>
              <w:left w:val="single" w:sz="4" w:space="0" w:color="auto"/>
              <w:bottom w:val="single" w:sz="4" w:space="0" w:color="auto"/>
              <w:right w:val="single" w:sz="4" w:space="0" w:color="auto"/>
            </w:tcBorders>
            <w:vAlign w:val="center"/>
          </w:tcPr>
          <w:p w14:paraId="673FDB8C" w14:textId="77777777" w:rsidR="00945B8E" w:rsidRPr="001A156A" w:rsidRDefault="00945B8E" w:rsidP="00412DCF">
            <w:pPr>
              <w:pStyle w:val="TAC"/>
              <w:rPr>
                <w:lang w:val="en-US"/>
              </w:rPr>
            </w:pPr>
            <w:r w:rsidRPr="001A156A">
              <w:rPr>
                <w:position w:val="-10"/>
                <w:lang w:val="en-US"/>
              </w:rPr>
              <w:object w:dxaOrig="700" w:dyaOrig="360" w14:anchorId="5A479A4E">
                <v:shape id="_x0000_i1146" type="#_x0000_t75" style="width:35.25pt;height:18.75pt" o:ole="">
                  <v:imagedata r:id="rId27" o:title=""/>
                </v:shape>
                <o:OLEObject Type="Embed" ProgID="Equation.3" ShapeID="_x0000_i1146" DrawAspect="Content" ObjectID="_1536780941" r:id="rId142"/>
              </w:object>
            </w:r>
          </w:p>
        </w:tc>
        <w:tc>
          <w:tcPr>
            <w:tcW w:w="0" w:type="auto"/>
            <w:tcBorders>
              <w:top w:val="single" w:sz="4" w:space="0" w:color="auto"/>
              <w:left w:val="single" w:sz="4" w:space="0" w:color="auto"/>
              <w:bottom w:val="single" w:sz="4" w:space="0" w:color="auto"/>
              <w:right w:val="single" w:sz="4" w:space="0" w:color="auto"/>
            </w:tcBorders>
          </w:tcPr>
          <w:p w14:paraId="17D66E0B" w14:textId="77777777" w:rsidR="00945B8E" w:rsidRDefault="001D587C" w:rsidP="00412DCF">
            <w:pPr>
              <w:pStyle w:val="TAC"/>
              <w:rPr>
                <w:b/>
                <w:lang w:val="en-US" w:eastAsia="zh-CN"/>
              </w:rPr>
            </w:pP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start</m:t>
                  </m:r>
                </m:sub>
              </m:sSub>
              <m:r>
                <w:rPr>
                  <w:rFonts w:ascii="Cambria Math" w:hAnsi="Cambria Math"/>
                  <w:sz w:val="22"/>
                  <w:szCs w:val="22"/>
                </w:rPr>
                <m:t>=0</m:t>
              </m:r>
            </m:oMath>
            <w:r w:rsidR="00945B8E">
              <w:rPr>
                <w:b/>
                <w:lang w:val="en-US" w:eastAsia="zh-CN"/>
              </w:rPr>
              <w:t xml:space="preserve">, </w:t>
            </w:r>
          </w:p>
          <w:p w14:paraId="184849DB" w14:textId="607CC1B4" w:rsidR="00945B8E" w:rsidRPr="001A156A" w:rsidRDefault="007D7515" w:rsidP="00412DCF">
            <w:pPr>
              <w:pStyle w:val="TAC"/>
              <w:rPr>
                <w:b/>
                <w:lang w:val="en-US" w:eastAsia="zh-CN"/>
              </w:rPr>
            </w:pPr>
            <w:r>
              <w:rPr>
                <w:b/>
                <w:lang w:val="en-US" w:eastAsia="zh-CN"/>
              </w:rPr>
              <w:t>No C</w:t>
            </w:r>
            <w:r w:rsidR="00945B8E">
              <w:rPr>
                <w:b/>
                <w:lang w:val="en-US" w:eastAsia="zh-CN"/>
              </w:rPr>
              <w:t>H</w:t>
            </w:r>
            <w:r>
              <w:rPr>
                <w:b/>
                <w:lang w:val="en-US" w:eastAsia="zh-CN"/>
              </w:rPr>
              <w:t>, IFDMA RPF=2</w:t>
            </w:r>
          </w:p>
        </w:tc>
      </w:tr>
      <w:tr w:rsidR="00945B8E" w:rsidRPr="001A156A" w14:paraId="73FBA253" w14:textId="77777777" w:rsidTr="00412DCF">
        <w:tc>
          <w:tcPr>
            <w:tcW w:w="0" w:type="auto"/>
            <w:tcBorders>
              <w:top w:val="single" w:sz="4" w:space="0" w:color="auto"/>
              <w:left w:val="single" w:sz="4" w:space="0" w:color="auto"/>
              <w:bottom w:val="single" w:sz="4" w:space="0" w:color="auto"/>
              <w:right w:val="single" w:sz="4" w:space="0" w:color="auto"/>
            </w:tcBorders>
            <w:vAlign w:val="center"/>
          </w:tcPr>
          <w:p w14:paraId="22ED4215" w14:textId="77777777" w:rsidR="00945B8E" w:rsidRPr="001A156A" w:rsidRDefault="00945B8E" w:rsidP="00412DCF">
            <w:pPr>
              <w:pStyle w:val="TAC"/>
              <w:rPr>
                <w:lang w:val="en-US"/>
              </w:rPr>
            </w:pPr>
            <w:r w:rsidRPr="001A156A">
              <w:rPr>
                <w:lang w:val="en-US"/>
              </w:rPr>
              <w:t>001</w:t>
            </w:r>
          </w:p>
        </w:tc>
        <w:tc>
          <w:tcPr>
            <w:tcW w:w="0" w:type="auto"/>
            <w:tcBorders>
              <w:top w:val="single" w:sz="4" w:space="0" w:color="auto"/>
              <w:left w:val="single" w:sz="4" w:space="0" w:color="auto"/>
              <w:bottom w:val="single" w:sz="4" w:space="0" w:color="auto"/>
              <w:right w:val="single" w:sz="4" w:space="0" w:color="auto"/>
            </w:tcBorders>
            <w:vAlign w:val="center"/>
          </w:tcPr>
          <w:p w14:paraId="030CD1C3" w14:textId="77777777" w:rsidR="00945B8E" w:rsidRPr="001A156A" w:rsidRDefault="00945B8E" w:rsidP="00412DCF">
            <w:pPr>
              <w:pStyle w:val="TAC"/>
              <w:rPr>
                <w:lang w:val="en-US"/>
              </w:rPr>
            </w:pPr>
            <w:r w:rsidRPr="001A156A">
              <w:rPr>
                <w:lang w:val="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1DD7C6D0" w14:textId="77777777" w:rsidR="00945B8E" w:rsidRPr="001A156A" w:rsidRDefault="00945B8E" w:rsidP="00412DCF">
            <w:pPr>
              <w:pStyle w:val="TAC"/>
              <w:rPr>
                <w:lang w:val="en-US"/>
              </w:rPr>
            </w:pPr>
            <w:r w:rsidRPr="001A156A">
              <w:rPr>
                <w:lang w:val="en-US"/>
              </w:rPr>
              <w:t>0</w:t>
            </w:r>
          </w:p>
        </w:tc>
        <w:tc>
          <w:tcPr>
            <w:tcW w:w="0" w:type="auto"/>
            <w:tcBorders>
              <w:top w:val="single" w:sz="4" w:space="0" w:color="auto"/>
              <w:left w:val="single" w:sz="4" w:space="0" w:color="auto"/>
              <w:bottom w:val="single" w:sz="4" w:space="0" w:color="auto"/>
              <w:right w:val="single" w:sz="4" w:space="0" w:color="auto"/>
            </w:tcBorders>
            <w:vAlign w:val="center"/>
          </w:tcPr>
          <w:p w14:paraId="79F2CA0A" w14:textId="77777777" w:rsidR="00945B8E" w:rsidRPr="001A156A" w:rsidRDefault="00945B8E" w:rsidP="00412DCF">
            <w:pPr>
              <w:pStyle w:val="TAC"/>
              <w:rPr>
                <w:lang w:val="en-US"/>
              </w:rPr>
            </w:pPr>
            <w:r w:rsidRPr="001A156A">
              <w:rPr>
                <w:lang w:val="en-US"/>
              </w:rPr>
              <w:t>9</w:t>
            </w:r>
          </w:p>
        </w:tc>
        <w:tc>
          <w:tcPr>
            <w:tcW w:w="0" w:type="auto"/>
            <w:tcBorders>
              <w:top w:val="single" w:sz="4" w:space="0" w:color="auto"/>
              <w:left w:val="single" w:sz="4" w:space="0" w:color="auto"/>
              <w:bottom w:val="single" w:sz="4" w:space="0" w:color="auto"/>
              <w:right w:val="single" w:sz="4" w:space="0" w:color="auto"/>
            </w:tcBorders>
            <w:vAlign w:val="center"/>
          </w:tcPr>
          <w:p w14:paraId="723DE67A" w14:textId="77777777" w:rsidR="00945B8E" w:rsidRPr="001A156A" w:rsidRDefault="00945B8E" w:rsidP="00412DCF">
            <w:pPr>
              <w:pStyle w:val="TAC"/>
              <w:rPr>
                <w:lang w:val="en-US"/>
              </w:rPr>
            </w:pPr>
            <w:r w:rsidRPr="001A156A">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4BBFD878" w14:textId="77777777" w:rsidR="00945B8E" w:rsidRPr="001A156A" w:rsidRDefault="00945B8E" w:rsidP="00412DCF">
            <w:pPr>
              <w:pStyle w:val="TAC"/>
              <w:rPr>
                <w:lang w:val="en-US"/>
              </w:rPr>
            </w:pPr>
            <w:r w:rsidRPr="001A156A">
              <w:rPr>
                <w:position w:val="-10"/>
                <w:lang w:val="en-US"/>
              </w:rPr>
              <w:object w:dxaOrig="700" w:dyaOrig="360" w14:anchorId="07F78F5C">
                <v:shape id="_x0000_i1147" type="#_x0000_t75" style="width:35.25pt;height:18.75pt" o:ole="">
                  <v:imagedata r:id="rId27" o:title=""/>
                </v:shape>
                <o:OLEObject Type="Embed" ProgID="Equation.3" ShapeID="_x0000_i1147" DrawAspect="Content" ObjectID="_1536780942" r:id="rId143"/>
              </w:object>
            </w:r>
          </w:p>
        </w:tc>
        <w:tc>
          <w:tcPr>
            <w:tcW w:w="0" w:type="auto"/>
            <w:tcBorders>
              <w:top w:val="single" w:sz="4" w:space="0" w:color="auto"/>
              <w:left w:val="single" w:sz="4" w:space="0" w:color="auto"/>
              <w:bottom w:val="single" w:sz="4" w:space="0" w:color="auto"/>
              <w:right w:val="single" w:sz="4" w:space="0" w:color="auto"/>
            </w:tcBorders>
            <w:vAlign w:val="center"/>
          </w:tcPr>
          <w:p w14:paraId="19E06111" w14:textId="77777777" w:rsidR="00945B8E" w:rsidRPr="001A156A" w:rsidRDefault="00945B8E" w:rsidP="00412DCF">
            <w:pPr>
              <w:pStyle w:val="TAC"/>
              <w:rPr>
                <w:lang w:val="en-US"/>
              </w:rPr>
            </w:pPr>
            <w:r w:rsidRPr="001A156A">
              <w:rPr>
                <w:position w:val="-10"/>
                <w:lang w:val="en-US"/>
              </w:rPr>
              <w:object w:dxaOrig="700" w:dyaOrig="360" w14:anchorId="3F437AEA">
                <v:shape id="_x0000_i1148" type="#_x0000_t75" style="width:35.25pt;height:18.75pt" o:ole="">
                  <v:imagedata r:id="rId27" o:title=""/>
                </v:shape>
                <o:OLEObject Type="Embed" ProgID="Equation.3" ShapeID="_x0000_i1148" DrawAspect="Content" ObjectID="_1536780943" r:id="rId144"/>
              </w:object>
            </w:r>
          </w:p>
        </w:tc>
        <w:tc>
          <w:tcPr>
            <w:tcW w:w="0" w:type="auto"/>
            <w:tcBorders>
              <w:top w:val="single" w:sz="4" w:space="0" w:color="auto"/>
              <w:left w:val="single" w:sz="4" w:space="0" w:color="auto"/>
              <w:bottom w:val="single" w:sz="4" w:space="0" w:color="auto"/>
              <w:right w:val="single" w:sz="4" w:space="0" w:color="auto"/>
            </w:tcBorders>
            <w:vAlign w:val="center"/>
          </w:tcPr>
          <w:p w14:paraId="4FF88B1D" w14:textId="77777777" w:rsidR="00945B8E" w:rsidRPr="001A156A" w:rsidRDefault="00945B8E" w:rsidP="00412DCF">
            <w:pPr>
              <w:pStyle w:val="TAC"/>
              <w:rPr>
                <w:lang w:val="en-US"/>
              </w:rPr>
            </w:pPr>
            <w:r w:rsidRPr="001A156A">
              <w:rPr>
                <w:position w:val="-10"/>
                <w:lang w:val="en-US"/>
              </w:rPr>
              <w:object w:dxaOrig="560" w:dyaOrig="360" w14:anchorId="1ACF2938">
                <v:shape id="_x0000_i1149" type="#_x0000_t75" style="width:27pt;height:18.75pt" o:ole="">
                  <v:imagedata r:id="rId24" o:title=""/>
                </v:shape>
                <o:OLEObject Type="Embed" ProgID="Equation.3" ShapeID="_x0000_i1149" DrawAspect="Content" ObjectID="_1536780944" r:id="rId145"/>
              </w:object>
            </w:r>
          </w:p>
        </w:tc>
        <w:tc>
          <w:tcPr>
            <w:tcW w:w="0" w:type="auto"/>
            <w:tcBorders>
              <w:top w:val="single" w:sz="4" w:space="0" w:color="auto"/>
              <w:left w:val="single" w:sz="4" w:space="0" w:color="auto"/>
              <w:bottom w:val="single" w:sz="4" w:space="0" w:color="auto"/>
              <w:right w:val="single" w:sz="4" w:space="0" w:color="auto"/>
            </w:tcBorders>
            <w:vAlign w:val="center"/>
          </w:tcPr>
          <w:p w14:paraId="0CFDAB62" w14:textId="77777777" w:rsidR="00945B8E" w:rsidRPr="001A156A" w:rsidRDefault="00945B8E" w:rsidP="00412DCF">
            <w:pPr>
              <w:pStyle w:val="TAC"/>
              <w:rPr>
                <w:lang w:val="en-US"/>
              </w:rPr>
            </w:pPr>
            <w:r w:rsidRPr="001A156A">
              <w:rPr>
                <w:position w:val="-10"/>
                <w:lang w:val="en-US"/>
              </w:rPr>
              <w:object w:dxaOrig="560" w:dyaOrig="360" w14:anchorId="186D0464">
                <v:shape id="_x0000_i1150" type="#_x0000_t75" style="width:27pt;height:18.75pt" o:ole="">
                  <v:imagedata r:id="rId24" o:title=""/>
                </v:shape>
                <o:OLEObject Type="Embed" ProgID="Equation.3" ShapeID="_x0000_i1150" DrawAspect="Content" ObjectID="_1536780945" r:id="rId146"/>
              </w:object>
            </w:r>
          </w:p>
        </w:tc>
        <w:tc>
          <w:tcPr>
            <w:tcW w:w="0" w:type="auto"/>
            <w:tcBorders>
              <w:top w:val="single" w:sz="4" w:space="0" w:color="auto"/>
              <w:left w:val="single" w:sz="4" w:space="0" w:color="auto"/>
              <w:bottom w:val="single" w:sz="4" w:space="0" w:color="auto"/>
              <w:right w:val="single" w:sz="4" w:space="0" w:color="auto"/>
            </w:tcBorders>
          </w:tcPr>
          <w:p w14:paraId="7AA48BE4" w14:textId="77777777" w:rsidR="00945B8E" w:rsidRDefault="001D587C" w:rsidP="00412DCF">
            <w:pPr>
              <w:pStyle w:val="TAC"/>
              <w:rPr>
                <w:b/>
                <w:lang w:val="en-US" w:eastAsia="zh-CN"/>
              </w:rPr>
            </w:pP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start</m:t>
                  </m:r>
                </m:sub>
              </m:sSub>
              <m:r>
                <w:rPr>
                  <w:rFonts w:ascii="Cambria Math" w:hAnsi="Cambria Math"/>
                  <w:sz w:val="22"/>
                  <w:szCs w:val="22"/>
                </w:rPr>
                <m:t>=0</m:t>
              </m:r>
            </m:oMath>
            <w:r w:rsidR="00945B8E">
              <w:rPr>
                <w:b/>
                <w:lang w:val="en-US" w:eastAsia="zh-CN"/>
              </w:rPr>
              <w:t xml:space="preserve">, </w:t>
            </w:r>
          </w:p>
          <w:p w14:paraId="15979A00" w14:textId="6FBACDE2" w:rsidR="00945B8E" w:rsidRPr="001A156A" w:rsidRDefault="00945B8E" w:rsidP="007D7515">
            <w:pPr>
              <w:pStyle w:val="TAC"/>
              <w:rPr>
                <w:b/>
                <w:lang w:val="en-US" w:eastAsia="zh-CN"/>
              </w:rPr>
            </w:pPr>
            <w:r>
              <w:rPr>
                <w:b/>
                <w:lang w:val="en-US" w:eastAsia="zh-CN"/>
              </w:rPr>
              <w:t xml:space="preserve">No </w:t>
            </w:r>
            <w:r w:rsidR="007D7515">
              <w:rPr>
                <w:b/>
                <w:lang w:val="en-US" w:eastAsia="zh-CN"/>
              </w:rPr>
              <w:t>C</w:t>
            </w:r>
            <w:r>
              <w:rPr>
                <w:b/>
                <w:lang w:val="en-US" w:eastAsia="zh-CN"/>
              </w:rPr>
              <w:t>H</w:t>
            </w:r>
            <w:r w:rsidR="007D7515">
              <w:rPr>
                <w:b/>
                <w:lang w:val="en-US" w:eastAsia="zh-CN"/>
              </w:rPr>
              <w:t>, IFDMA RPF=2</w:t>
            </w:r>
          </w:p>
        </w:tc>
      </w:tr>
      <w:tr w:rsidR="00945B8E" w:rsidRPr="001A156A" w14:paraId="5B9B663B" w14:textId="77777777" w:rsidTr="00412DCF">
        <w:tc>
          <w:tcPr>
            <w:tcW w:w="0" w:type="auto"/>
            <w:tcBorders>
              <w:top w:val="single" w:sz="4" w:space="0" w:color="auto"/>
              <w:left w:val="single" w:sz="4" w:space="0" w:color="auto"/>
              <w:bottom w:val="single" w:sz="4" w:space="0" w:color="auto"/>
              <w:right w:val="single" w:sz="4" w:space="0" w:color="auto"/>
            </w:tcBorders>
            <w:vAlign w:val="center"/>
          </w:tcPr>
          <w:p w14:paraId="178F506D" w14:textId="77777777" w:rsidR="00945B8E" w:rsidRPr="001A156A" w:rsidRDefault="00945B8E" w:rsidP="00412DCF">
            <w:pPr>
              <w:pStyle w:val="TAC"/>
              <w:rPr>
                <w:lang w:val="en-US"/>
              </w:rPr>
            </w:pPr>
            <w:r w:rsidRPr="001A156A">
              <w:rPr>
                <w:lang w:val="en-US"/>
              </w:rPr>
              <w:t>010</w:t>
            </w:r>
          </w:p>
        </w:tc>
        <w:tc>
          <w:tcPr>
            <w:tcW w:w="0" w:type="auto"/>
            <w:tcBorders>
              <w:top w:val="single" w:sz="4" w:space="0" w:color="auto"/>
              <w:left w:val="single" w:sz="4" w:space="0" w:color="auto"/>
              <w:bottom w:val="single" w:sz="4" w:space="0" w:color="auto"/>
              <w:right w:val="single" w:sz="4" w:space="0" w:color="auto"/>
            </w:tcBorders>
            <w:vAlign w:val="center"/>
          </w:tcPr>
          <w:p w14:paraId="700D2C41" w14:textId="77777777" w:rsidR="00945B8E" w:rsidRPr="001A156A" w:rsidRDefault="00945B8E" w:rsidP="00412DCF">
            <w:pPr>
              <w:pStyle w:val="TAC"/>
              <w:rPr>
                <w:lang w:val="en-US"/>
              </w:rPr>
            </w:pPr>
            <w:r w:rsidRPr="001A156A">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44679E78" w14:textId="77777777" w:rsidR="00945B8E" w:rsidRPr="001A156A" w:rsidRDefault="00945B8E" w:rsidP="00412DCF">
            <w:pPr>
              <w:pStyle w:val="TAC"/>
              <w:rPr>
                <w:lang w:val="en-US"/>
              </w:rPr>
            </w:pPr>
            <w:r w:rsidRPr="001A156A">
              <w:rPr>
                <w:lang w:val="en-US"/>
              </w:rPr>
              <w:t>9</w:t>
            </w:r>
          </w:p>
        </w:tc>
        <w:tc>
          <w:tcPr>
            <w:tcW w:w="0" w:type="auto"/>
            <w:tcBorders>
              <w:top w:val="single" w:sz="4" w:space="0" w:color="auto"/>
              <w:left w:val="single" w:sz="4" w:space="0" w:color="auto"/>
              <w:bottom w:val="single" w:sz="4" w:space="0" w:color="auto"/>
              <w:right w:val="single" w:sz="4" w:space="0" w:color="auto"/>
            </w:tcBorders>
            <w:vAlign w:val="center"/>
          </w:tcPr>
          <w:p w14:paraId="563727F3" w14:textId="77777777" w:rsidR="00945B8E" w:rsidRPr="001A156A" w:rsidRDefault="00945B8E" w:rsidP="00412DCF">
            <w:pPr>
              <w:pStyle w:val="TAC"/>
              <w:rPr>
                <w:lang w:val="en-US"/>
              </w:rPr>
            </w:pPr>
            <w:r w:rsidRPr="001A156A">
              <w:rPr>
                <w:lang w:val="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1D0484A0" w14:textId="77777777" w:rsidR="00945B8E" w:rsidRPr="001A156A" w:rsidRDefault="00945B8E" w:rsidP="00412DCF">
            <w:pPr>
              <w:pStyle w:val="TAC"/>
              <w:rPr>
                <w:lang w:val="en-US"/>
              </w:rPr>
            </w:pPr>
            <w:r w:rsidRPr="001A156A">
              <w:rPr>
                <w:lang w:val="en-US"/>
              </w:rPr>
              <w:t>0</w:t>
            </w:r>
          </w:p>
        </w:tc>
        <w:tc>
          <w:tcPr>
            <w:tcW w:w="0" w:type="auto"/>
            <w:tcBorders>
              <w:top w:val="single" w:sz="4" w:space="0" w:color="auto"/>
              <w:left w:val="single" w:sz="4" w:space="0" w:color="auto"/>
              <w:bottom w:val="single" w:sz="4" w:space="0" w:color="auto"/>
              <w:right w:val="single" w:sz="4" w:space="0" w:color="auto"/>
            </w:tcBorders>
            <w:vAlign w:val="center"/>
          </w:tcPr>
          <w:p w14:paraId="51609E74" w14:textId="77777777" w:rsidR="00945B8E" w:rsidRPr="001A156A" w:rsidRDefault="00945B8E" w:rsidP="00412DCF">
            <w:pPr>
              <w:pStyle w:val="TAC"/>
              <w:rPr>
                <w:lang w:val="en-US"/>
              </w:rPr>
            </w:pPr>
            <w:r w:rsidRPr="001A156A">
              <w:rPr>
                <w:position w:val="-10"/>
                <w:lang w:val="en-US"/>
              </w:rPr>
              <w:object w:dxaOrig="700" w:dyaOrig="360" w14:anchorId="294E28E7">
                <v:shape id="_x0000_i1151" type="#_x0000_t75" style="width:35.25pt;height:18.75pt" o:ole="">
                  <v:imagedata r:id="rId27" o:title=""/>
                </v:shape>
                <o:OLEObject Type="Embed" ProgID="Equation.3" ShapeID="_x0000_i1151" DrawAspect="Content" ObjectID="_1536780946" r:id="rId147"/>
              </w:object>
            </w:r>
          </w:p>
        </w:tc>
        <w:tc>
          <w:tcPr>
            <w:tcW w:w="0" w:type="auto"/>
            <w:tcBorders>
              <w:top w:val="single" w:sz="4" w:space="0" w:color="auto"/>
              <w:left w:val="single" w:sz="4" w:space="0" w:color="auto"/>
              <w:bottom w:val="single" w:sz="4" w:space="0" w:color="auto"/>
              <w:right w:val="single" w:sz="4" w:space="0" w:color="auto"/>
            </w:tcBorders>
            <w:vAlign w:val="center"/>
          </w:tcPr>
          <w:p w14:paraId="02ABA80E" w14:textId="77777777" w:rsidR="00945B8E" w:rsidRPr="001A156A" w:rsidRDefault="00945B8E" w:rsidP="00412DCF">
            <w:pPr>
              <w:pStyle w:val="TAC"/>
              <w:rPr>
                <w:lang w:val="en-US"/>
              </w:rPr>
            </w:pPr>
            <w:r w:rsidRPr="001A156A">
              <w:rPr>
                <w:position w:val="-10"/>
                <w:lang w:val="en-US"/>
              </w:rPr>
              <w:object w:dxaOrig="700" w:dyaOrig="360" w14:anchorId="3683DEB7">
                <v:shape id="_x0000_i1152" type="#_x0000_t75" style="width:35.25pt;height:18.75pt" o:ole="">
                  <v:imagedata r:id="rId27" o:title=""/>
                </v:shape>
                <o:OLEObject Type="Embed" ProgID="Equation.3" ShapeID="_x0000_i1152" DrawAspect="Content" ObjectID="_1536780947" r:id="rId148"/>
              </w:object>
            </w:r>
          </w:p>
        </w:tc>
        <w:tc>
          <w:tcPr>
            <w:tcW w:w="0" w:type="auto"/>
            <w:tcBorders>
              <w:top w:val="single" w:sz="4" w:space="0" w:color="auto"/>
              <w:left w:val="single" w:sz="4" w:space="0" w:color="auto"/>
              <w:bottom w:val="single" w:sz="4" w:space="0" w:color="auto"/>
              <w:right w:val="single" w:sz="4" w:space="0" w:color="auto"/>
            </w:tcBorders>
            <w:vAlign w:val="center"/>
          </w:tcPr>
          <w:p w14:paraId="0E5AC162" w14:textId="77777777" w:rsidR="00945B8E" w:rsidRPr="001A156A" w:rsidRDefault="00945B8E" w:rsidP="00412DCF">
            <w:pPr>
              <w:pStyle w:val="TAC"/>
              <w:rPr>
                <w:lang w:val="en-US"/>
              </w:rPr>
            </w:pPr>
            <w:r w:rsidRPr="001A156A">
              <w:rPr>
                <w:position w:val="-10"/>
                <w:lang w:val="en-US"/>
              </w:rPr>
              <w:object w:dxaOrig="560" w:dyaOrig="360" w14:anchorId="7C03E02E">
                <v:shape id="_x0000_i1153" type="#_x0000_t75" style="width:27pt;height:18.75pt" o:ole="">
                  <v:imagedata r:id="rId24" o:title=""/>
                </v:shape>
                <o:OLEObject Type="Embed" ProgID="Equation.3" ShapeID="_x0000_i1153" DrawAspect="Content" ObjectID="_1536780948" r:id="rId149"/>
              </w:object>
            </w:r>
          </w:p>
        </w:tc>
        <w:tc>
          <w:tcPr>
            <w:tcW w:w="0" w:type="auto"/>
            <w:tcBorders>
              <w:top w:val="single" w:sz="4" w:space="0" w:color="auto"/>
              <w:left w:val="single" w:sz="4" w:space="0" w:color="auto"/>
              <w:bottom w:val="single" w:sz="4" w:space="0" w:color="auto"/>
              <w:right w:val="single" w:sz="4" w:space="0" w:color="auto"/>
            </w:tcBorders>
            <w:vAlign w:val="center"/>
          </w:tcPr>
          <w:p w14:paraId="4AB98B18" w14:textId="77777777" w:rsidR="00945B8E" w:rsidRPr="001A156A" w:rsidRDefault="00945B8E" w:rsidP="00412DCF">
            <w:pPr>
              <w:pStyle w:val="TAC"/>
              <w:rPr>
                <w:lang w:val="en-US"/>
              </w:rPr>
            </w:pPr>
            <w:r w:rsidRPr="001A156A">
              <w:rPr>
                <w:position w:val="-10"/>
                <w:lang w:val="en-US"/>
              </w:rPr>
              <w:object w:dxaOrig="560" w:dyaOrig="360" w14:anchorId="3BBC2C6A">
                <v:shape id="_x0000_i1154" type="#_x0000_t75" style="width:27pt;height:18.75pt" o:ole="">
                  <v:imagedata r:id="rId24" o:title=""/>
                </v:shape>
                <o:OLEObject Type="Embed" ProgID="Equation.3" ShapeID="_x0000_i1154" DrawAspect="Content" ObjectID="_1536780949" r:id="rId150"/>
              </w:object>
            </w:r>
          </w:p>
        </w:tc>
        <w:tc>
          <w:tcPr>
            <w:tcW w:w="0" w:type="auto"/>
            <w:tcBorders>
              <w:top w:val="single" w:sz="4" w:space="0" w:color="auto"/>
              <w:left w:val="single" w:sz="4" w:space="0" w:color="auto"/>
              <w:bottom w:val="single" w:sz="4" w:space="0" w:color="auto"/>
              <w:right w:val="single" w:sz="4" w:space="0" w:color="auto"/>
            </w:tcBorders>
          </w:tcPr>
          <w:p w14:paraId="4B19F4EE" w14:textId="77777777" w:rsidR="00945B8E" w:rsidRDefault="001D587C" w:rsidP="00412DCF">
            <w:pPr>
              <w:pStyle w:val="TAC"/>
              <w:rPr>
                <w:b/>
                <w:lang w:val="en-US" w:eastAsia="zh-CN"/>
              </w:rPr>
            </w:pP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start</m:t>
                  </m:r>
                </m:sub>
              </m:sSub>
              <m:r>
                <w:rPr>
                  <w:rFonts w:ascii="Cambria Math" w:hAnsi="Cambria Math"/>
                  <w:sz w:val="22"/>
                  <w:szCs w:val="22"/>
                </w:rPr>
                <m:t>=1</m:t>
              </m:r>
            </m:oMath>
            <w:r w:rsidR="00945B8E">
              <w:rPr>
                <w:b/>
                <w:lang w:val="en-US" w:eastAsia="zh-CN"/>
              </w:rPr>
              <w:t xml:space="preserve">, </w:t>
            </w:r>
          </w:p>
          <w:p w14:paraId="3DD626CD" w14:textId="6C794339" w:rsidR="00945B8E" w:rsidRPr="001A156A" w:rsidRDefault="007D7515" w:rsidP="00412DCF">
            <w:pPr>
              <w:pStyle w:val="TAC"/>
              <w:rPr>
                <w:b/>
                <w:lang w:val="en-US" w:eastAsia="zh-CN"/>
              </w:rPr>
            </w:pPr>
            <w:r>
              <w:rPr>
                <w:b/>
                <w:lang w:val="en-US" w:eastAsia="zh-CN"/>
              </w:rPr>
              <w:t>No C</w:t>
            </w:r>
            <w:r w:rsidR="00945B8E">
              <w:rPr>
                <w:b/>
                <w:lang w:val="en-US" w:eastAsia="zh-CN"/>
              </w:rPr>
              <w:t>H</w:t>
            </w:r>
            <w:r>
              <w:rPr>
                <w:b/>
                <w:lang w:val="en-US" w:eastAsia="zh-CN"/>
              </w:rPr>
              <w:t>, IFDMA RPF=2</w:t>
            </w:r>
          </w:p>
        </w:tc>
      </w:tr>
      <w:tr w:rsidR="00945B8E" w:rsidRPr="001A156A" w14:paraId="23C03CAE" w14:textId="77777777" w:rsidTr="00412DCF">
        <w:tc>
          <w:tcPr>
            <w:tcW w:w="0" w:type="auto"/>
            <w:tcBorders>
              <w:top w:val="single" w:sz="4" w:space="0" w:color="auto"/>
              <w:left w:val="single" w:sz="4" w:space="0" w:color="auto"/>
              <w:bottom w:val="single" w:sz="4" w:space="0" w:color="auto"/>
              <w:right w:val="single" w:sz="4" w:space="0" w:color="auto"/>
            </w:tcBorders>
            <w:vAlign w:val="center"/>
          </w:tcPr>
          <w:p w14:paraId="73ADC484" w14:textId="77777777" w:rsidR="00945B8E" w:rsidRPr="001A156A" w:rsidRDefault="00945B8E" w:rsidP="00412DCF">
            <w:pPr>
              <w:pStyle w:val="TAC"/>
              <w:rPr>
                <w:lang w:val="en-US"/>
              </w:rPr>
            </w:pPr>
            <w:r w:rsidRPr="001A156A">
              <w:rPr>
                <w:lang w:val="en-US"/>
              </w:rPr>
              <w:t>011</w:t>
            </w:r>
          </w:p>
        </w:tc>
        <w:tc>
          <w:tcPr>
            <w:tcW w:w="0" w:type="auto"/>
            <w:tcBorders>
              <w:top w:val="single" w:sz="4" w:space="0" w:color="auto"/>
              <w:left w:val="single" w:sz="4" w:space="0" w:color="auto"/>
              <w:bottom w:val="single" w:sz="4" w:space="0" w:color="auto"/>
              <w:right w:val="single" w:sz="4" w:space="0" w:color="auto"/>
            </w:tcBorders>
            <w:vAlign w:val="center"/>
          </w:tcPr>
          <w:p w14:paraId="6C58E90C" w14:textId="77777777" w:rsidR="00945B8E" w:rsidRPr="001A156A" w:rsidRDefault="00945B8E" w:rsidP="00412DCF">
            <w:pPr>
              <w:pStyle w:val="TAC"/>
              <w:rPr>
                <w:lang w:val="en-US"/>
              </w:rPr>
            </w:pPr>
            <w:r w:rsidRPr="001A156A">
              <w:rPr>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29F15D2F" w14:textId="77777777" w:rsidR="00945B8E" w:rsidRPr="001A156A" w:rsidRDefault="00945B8E" w:rsidP="00412DCF">
            <w:pPr>
              <w:pStyle w:val="TAC"/>
              <w:rPr>
                <w:lang w:val="en-US"/>
              </w:rPr>
            </w:pPr>
            <w:r w:rsidRPr="001A156A">
              <w:rPr>
                <w:lang w:val="en-US"/>
              </w:rPr>
              <w:t>10</w:t>
            </w:r>
          </w:p>
        </w:tc>
        <w:tc>
          <w:tcPr>
            <w:tcW w:w="0" w:type="auto"/>
            <w:tcBorders>
              <w:top w:val="single" w:sz="4" w:space="0" w:color="auto"/>
              <w:left w:val="single" w:sz="4" w:space="0" w:color="auto"/>
              <w:bottom w:val="single" w:sz="4" w:space="0" w:color="auto"/>
              <w:right w:val="single" w:sz="4" w:space="0" w:color="auto"/>
            </w:tcBorders>
            <w:vAlign w:val="center"/>
          </w:tcPr>
          <w:p w14:paraId="2B90963D" w14:textId="77777777" w:rsidR="00945B8E" w:rsidRPr="001A156A" w:rsidRDefault="00945B8E" w:rsidP="00412DCF">
            <w:pPr>
              <w:pStyle w:val="TAC"/>
              <w:rPr>
                <w:lang w:val="en-US"/>
              </w:rPr>
            </w:pPr>
            <w:r w:rsidRPr="001A156A">
              <w:rPr>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4E0648B" w14:textId="77777777" w:rsidR="00945B8E" w:rsidRPr="001A156A" w:rsidRDefault="00945B8E" w:rsidP="00412DCF">
            <w:pPr>
              <w:pStyle w:val="TAC"/>
              <w:rPr>
                <w:lang w:val="en-US"/>
              </w:rPr>
            </w:pPr>
            <w:r w:rsidRPr="001A156A">
              <w:rPr>
                <w:lang w:val="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0F7E2627" w14:textId="77777777" w:rsidR="00945B8E" w:rsidRPr="001A156A" w:rsidRDefault="00945B8E" w:rsidP="00412DCF">
            <w:pPr>
              <w:pStyle w:val="TAC"/>
              <w:rPr>
                <w:lang w:val="en-US"/>
              </w:rPr>
            </w:pPr>
            <w:r w:rsidRPr="001A156A">
              <w:rPr>
                <w:position w:val="-10"/>
                <w:lang w:val="en-US"/>
              </w:rPr>
              <w:object w:dxaOrig="560" w:dyaOrig="360" w14:anchorId="3D00A0F8">
                <v:shape id="_x0000_i1155" type="#_x0000_t75" style="width:27pt;height:18.75pt" o:ole="">
                  <v:imagedata r:id="rId24" o:title=""/>
                </v:shape>
                <o:OLEObject Type="Embed" ProgID="Equation.3" ShapeID="_x0000_i1155" DrawAspect="Content" ObjectID="_1536780950" r:id="rId151"/>
              </w:object>
            </w:r>
          </w:p>
        </w:tc>
        <w:tc>
          <w:tcPr>
            <w:tcW w:w="0" w:type="auto"/>
            <w:tcBorders>
              <w:top w:val="single" w:sz="4" w:space="0" w:color="auto"/>
              <w:left w:val="single" w:sz="4" w:space="0" w:color="auto"/>
              <w:bottom w:val="single" w:sz="4" w:space="0" w:color="auto"/>
              <w:right w:val="single" w:sz="4" w:space="0" w:color="auto"/>
            </w:tcBorders>
            <w:vAlign w:val="center"/>
          </w:tcPr>
          <w:p w14:paraId="758A7118" w14:textId="77777777" w:rsidR="00945B8E" w:rsidRPr="001A156A" w:rsidRDefault="00945B8E" w:rsidP="00412DCF">
            <w:pPr>
              <w:pStyle w:val="TAC"/>
              <w:rPr>
                <w:lang w:val="en-US"/>
              </w:rPr>
            </w:pPr>
            <w:r w:rsidRPr="001A156A">
              <w:rPr>
                <w:position w:val="-10"/>
                <w:lang w:val="en-US"/>
              </w:rPr>
              <w:object w:dxaOrig="560" w:dyaOrig="360" w14:anchorId="5C2C285A">
                <v:shape id="_x0000_i1156" type="#_x0000_t75" style="width:27pt;height:18.75pt" o:ole="">
                  <v:imagedata r:id="rId24" o:title=""/>
                </v:shape>
                <o:OLEObject Type="Embed" ProgID="Equation.3" ShapeID="_x0000_i1156" DrawAspect="Content" ObjectID="_1536780951" r:id="rId152"/>
              </w:object>
            </w:r>
          </w:p>
        </w:tc>
        <w:tc>
          <w:tcPr>
            <w:tcW w:w="0" w:type="auto"/>
            <w:tcBorders>
              <w:top w:val="single" w:sz="4" w:space="0" w:color="auto"/>
              <w:left w:val="single" w:sz="4" w:space="0" w:color="auto"/>
              <w:bottom w:val="single" w:sz="4" w:space="0" w:color="auto"/>
              <w:right w:val="single" w:sz="4" w:space="0" w:color="auto"/>
            </w:tcBorders>
            <w:vAlign w:val="center"/>
          </w:tcPr>
          <w:p w14:paraId="5B219822" w14:textId="77777777" w:rsidR="00945B8E" w:rsidRPr="001A156A" w:rsidRDefault="00945B8E" w:rsidP="00412DCF">
            <w:pPr>
              <w:pStyle w:val="TAC"/>
              <w:rPr>
                <w:lang w:val="en-US"/>
              </w:rPr>
            </w:pPr>
            <w:r w:rsidRPr="001A156A">
              <w:rPr>
                <w:position w:val="-10"/>
                <w:lang w:val="en-US"/>
              </w:rPr>
              <w:object w:dxaOrig="560" w:dyaOrig="360" w14:anchorId="2514F1DE">
                <v:shape id="_x0000_i1157" type="#_x0000_t75" style="width:27pt;height:18.75pt" o:ole="">
                  <v:imagedata r:id="rId24" o:title=""/>
                </v:shape>
                <o:OLEObject Type="Embed" ProgID="Equation.3" ShapeID="_x0000_i1157" DrawAspect="Content" ObjectID="_1536780952" r:id="rId153"/>
              </w:object>
            </w:r>
          </w:p>
        </w:tc>
        <w:tc>
          <w:tcPr>
            <w:tcW w:w="0" w:type="auto"/>
            <w:tcBorders>
              <w:top w:val="single" w:sz="4" w:space="0" w:color="auto"/>
              <w:left w:val="single" w:sz="4" w:space="0" w:color="auto"/>
              <w:bottom w:val="single" w:sz="4" w:space="0" w:color="auto"/>
              <w:right w:val="single" w:sz="4" w:space="0" w:color="auto"/>
            </w:tcBorders>
            <w:vAlign w:val="center"/>
          </w:tcPr>
          <w:p w14:paraId="32D63847" w14:textId="77777777" w:rsidR="00945B8E" w:rsidRPr="001A156A" w:rsidRDefault="00945B8E" w:rsidP="00412DCF">
            <w:pPr>
              <w:pStyle w:val="TAC"/>
              <w:rPr>
                <w:lang w:val="en-US"/>
              </w:rPr>
            </w:pPr>
            <w:r w:rsidRPr="001A156A">
              <w:rPr>
                <w:position w:val="-10"/>
                <w:lang w:val="en-US"/>
              </w:rPr>
              <w:object w:dxaOrig="560" w:dyaOrig="360" w14:anchorId="2F8F9E14">
                <v:shape id="_x0000_i1158" type="#_x0000_t75" style="width:27pt;height:18.75pt" o:ole="">
                  <v:imagedata r:id="rId24" o:title=""/>
                </v:shape>
                <o:OLEObject Type="Embed" ProgID="Equation.3" ShapeID="_x0000_i1158" DrawAspect="Content" ObjectID="_1536780953" r:id="rId154"/>
              </w:object>
            </w:r>
          </w:p>
        </w:tc>
        <w:tc>
          <w:tcPr>
            <w:tcW w:w="0" w:type="auto"/>
            <w:tcBorders>
              <w:top w:val="single" w:sz="4" w:space="0" w:color="auto"/>
              <w:left w:val="single" w:sz="4" w:space="0" w:color="auto"/>
              <w:bottom w:val="single" w:sz="4" w:space="0" w:color="auto"/>
              <w:right w:val="single" w:sz="4" w:space="0" w:color="auto"/>
            </w:tcBorders>
          </w:tcPr>
          <w:p w14:paraId="5F39D328" w14:textId="77777777" w:rsidR="00945B8E" w:rsidRDefault="001D587C" w:rsidP="00412DCF">
            <w:pPr>
              <w:pStyle w:val="TAC"/>
              <w:rPr>
                <w:b/>
                <w:lang w:val="en-US" w:eastAsia="zh-CN"/>
              </w:rPr>
            </w:pP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start</m:t>
                  </m:r>
                </m:sub>
              </m:sSub>
              <m:r>
                <w:rPr>
                  <w:rFonts w:ascii="Cambria Math" w:hAnsi="Cambria Math"/>
                  <w:sz w:val="22"/>
                  <w:szCs w:val="22"/>
                </w:rPr>
                <m:t>=1</m:t>
              </m:r>
            </m:oMath>
            <w:r w:rsidR="00945B8E">
              <w:rPr>
                <w:b/>
                <w:lang w:val="en-US" w:eastAsia="zh-CN"/>
              </w:rPr>
              <w:t xml:space="preserve">, </w:t>
            </w:r>
          </w:p>
          <w:p w14:paraId="48669DCA" w14:textId="0314BFBF" w:rsidR="00945B8E" w:rsidRPr="001A156A" w:rsidRDefault="007D7515" w:rsidP="00412DCF">
            <w:pPr>
              <w:pStyle w:val="TAC"/>
              <w:rPr>
                <w:b/>
                <w:lang w:val="en-US" w:eastAsia="zh-CN"/>
              </w:rPr>
            </w:pPr>
            <w:r>
              <w:rPr>
                <w:b/>
                <w:lang w:val="en-US" w:eastAsia="zh-CN"/>
              </w:rPr>
              <w:t>No C</w:t>
            </w:r>
            <w:r w:rsidR="00945B8E">
              <w:rPr>
                <w:b/>
                <w:lang w:val="en-US" w:eastAsia="zh-CN"/>
              </w:rPr>
              <w:t>H</w:t>
            </w:r>
            <w:r>
              <w:rPr>
                <w:b/>
                <w:lang w:val="en-US" w:eastAsia="zh-CN"/>
              </w:rPr>
              <w:t>, IFDMA RPF=2</w:t>
            </w:r>
          </w:p>
        </w:tc>
      </w:tr>
      <w:tr w:rsidR="00945B8E" w:rsidRPr="001A156A" w14:paraId="047C1052" w14:textId="77777777" w:rsidTr="00412DCF">
        <w:trPr>
          <w:cantSplit/>
        </w:trPr>
        <w:tc>
          <w:tcPr>
            <w:tcW w:w="0" w:type="auto"/>
            <w:tcBorders>
              <w:top w:val="single" w:sz="4" w:space="0" w:color="auto"/>
              <w:left w:val="single" w:sz="4" w:space="0" w:color="auto"/>
              <w:bottom w:val="single" w:sz="4" w:space="0" w:color="auto"/>
              <w:right w:val="single" w:sz="4" w:space="0" w:color="auto"/>
            </w:tcBorders>
            <w:vAlign w:val="center"/>
          </w:tcPr>
          <w:p w14:paraId="20E4A113" w14:textId="77777777" w:rsidR="00945B8E" w:rsidRPr="001A156A" w:rsidRDefault="00945B8E" w:rsidP="00412DCF">
            <w:pPr>
              <w:pStyle w:val="TAC"/>
              <w:rPr>
                <w:lang w:val="en-US"/>
              </w:rPr>
            </w:pPr>
            <w:r w:rsidRPr="001A156A">
              <w:rPr>
                <w:lang w:val="en-US"/>
              </w:rPr>
              <w:t>100</w:t>
            </w:r>
          </w:p>
        </w:tc>
        <w:tc>
          <w:tcPr>
            <w:tcW w:w="0" w:type="auto"/>
            <w:tcBorders>
              <w:top w:val="single" w:sz="4" w:space="0" w:color="auto"/>
              <w:left w:val="single" w:sz="4" w:space="0" w:color="auto"/>
              <w:bottom w:val="single" w:sz="4" w:space="0" w:color="auto"/>
              <w:right w:val="single" w:sz="4" w:space="0" w:color="auto"/>
            </w:tcBorders>
            <w:vAlign w:val="center"/>
          </w:tcPr>
          <w:p w14:paraId="7E0422C6" w14:textId="77777777" w:rsidR="00945B8E" w:rsidRPr="001A156A" w:rsidRDefault="00945B8E" w:rsidP="00412DCF">
            <w:pPr>
              <w:pStyle w:val="TAC"/>
              <w:rPr>
                <w:lang w:val="en-US"/>
              </w:rPr>
            </w:pPr>
            <w:r w:rsidRPr="001A156A">
              <w:rPr>
                <w:lang w:val="en-US"/>
              </w:rPr>
              <w:t>2</w:t>
            </w:r>
          </w:p>
        </w:tc>
        <w:tc>
          <w:tcPr>
            <w:tcW w:w="0" w:type="auto"/>
            <w:tcBorders>
              <w:top w:val="single" w:sz="4" w:space="0" w:color="auto"/>
              <w:left w:val="single" w:sz="4" w:space="0" w:color="auto"/>
              <w:bottom w:val="single" w:sz="4" w:space="0" w:color="auto"/>
              <w:right w:val="single" w:sz="4" w:space="0" w:color="auto"/>
            </w:tcBorders>
            <w:vAlign w:val="center"/>
          </w:tcPr>
          <w:p w14:paraId="7FB71411" w14:textId="77777777" w:rsidR="00945B8E" w:rsidRPr="001A156A" w:rsidRDefault="00945B8E" w:rsidP="00412DCF">
            <w:pPr>
              <w:pStyle w:val="TAC"/>
              <w:rPr>
                <w:lang w:val="en-US"/>
              </w:rPr>
            </w:pPr>
            <w:r w:rsidRPr="001A156A">
              <w:rPr>
                <w:lang w:val="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2D89C00C" w14:textId="77777777" w:rsidR="00945B8E" w:rsidRPr="001A156A" w:rsidRDefault="00945B8E" w:rsidP="00412DCF">
            <w:pPr>
              <w:pStyle w:val="TAC"/>
              <w:rPr>
                <w:lang w:val="en-US"/>
              </w:rPr>
            </w:pPr>
            <w:r w:rsidRPr="001A156A">
              <w:rPr>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1899472E" w14:textId="77777777" w:rsidR="00945B8E" w:rsidRPr="001A156A" w:rsidRDefault="00945B8E" w:rsidP="00412DCF">
            <w:pPr>
              <w:pStyle w:val="TAC"/>
              <w:rPr>
                <w:lang w:val="en-US"/>
              </w:rPr>
            </w:pPr>
            <w:r w:rsidRPr="001A156A">
              <w:rPr>
                <w:lang w:val="en-US"/>
              </w:rPr>
              <w:t>11</w:t>
            </w:r>
          </w:p>
        </w:tc>
        <w:tc>
          <w:tcPr>
            <w:tcW w:w="0" w:type="auto"/>
            <w:tcBorders>
              <w:top w:val="single" w:sz="4" w:space="0" w:color="auto"/>
              <w:left w:val="single" w:sz="4" w:space="0" w:color="auto"/>
              <w:bottom w:val="single" w:sz="4" w:space="0" w:color="auto"/>
              <w:right w:val="single" w:sz="4" w:space="0" w:color="auto"/>
            </w:tcBorders>
            <w:vAlign w:val="center"/>
          </w:tcPr>
          <w:p w14:paraId="4B4C79BD" w14:textId="77777777" w:rsidR="00945B8E" w:rsidRPr="001A156A" w:rsidRDefault="00945B8E" w:rsidP="00412DCF">
            <w:pPr>
              <w:pStyle w:val="TAC"/>
              <w:rPr>
                <w:lang w:val="en-US"/>
              </w:rPr>
            </w:pPr>
            <w:r w:rsidRPr="001A156A">
              <w:rPr>
                <w:position w:val="-10"/>
                <w:lang w:val="en-US"/>
              </w:rPr>
              <w:object w:dxaOrig="560" w:dyaOrig="360" w14:anchorId="33B0233B">
                <v:shape id="_x0000_i1159" type="#_x0000_t75" style="width:27pt;height:18.75pt" o:ole="">
                  <v:imagedata r:id="rId24" o:title=""/>
                </v:shape>
                <o:OLEObject Type="Embed" ProgID="Equation.3" ShapeID="_x0000_i1159" DrawAspect="Content" ObjectID="_1536780954" r:id="rId155"/>
              </w:object>
            </w:r>
          </w:p>
        </w:tc>
        <w:tc>
          <w:tcPr>
            <w:tcW w:w="0" w:type="auto"/>
            <w:tcBorders>
              <w:top w:val="single" w:sz="4" w:space="0" w:color="auto"/>
              <w:left w:val="single" w:sz="4" w:space="0" w:color="auto"/>
              <w:bottom w:val="single" w:sz="4" w:space="0" w:color="auto"/>
              <w:right w:val="single" w:sz="4" w:space="0" w:color="auto"/>
            </w:tcBorders>
            <w:vAlign w:val="center"/>
          </w:tcPr>
          <w:p w14:paraId="4FE7332E" w14:textId="77777777" w:rsidR="00945B8E" w:rsidRPr="001A156A" w:rsidRDefault="00945B8E" w:rsidP="00412DCF">
            <w:pPr>
              <w:pStyle w:val="TAC"/>
              <w:rPr>
                <w:lang w:val="en-US"/>
              </w:rPr>
            </w:pPr>
            <w:r w:rsidRPr="001A156A">
              <w:rPr>
                <w:position w:val="-10"/>
                <w:lang w:val="en-US"/>
              </w:rPr>
              <w:object w:dxaOrig="560" w:dyaOrig="360" w14:anchorId="07447098">
                <v:shape id="_x0000_i1160" type="#_x0000_t75" style="width:27pt;height:18.75pt" o:ole="">
                  <v:imagedata r:id="rId24" o:title=""/>
                </v:shape>
                <o:OLEObject Type="Embed" ProgID="Equation.3" ShapeID="_x0000_i1160" DrawAspect="Content" ObjectID="_1536780955" r:id="rId156"/>
              </w:object>
            </w:r>
          </w:p>
        </w:tc>
        <w:tc>
          <w:tcPr>
            <w:tcW w:w="0" w:type="auto"/>
            <w:tcBorders>
              <w:top w:val="single" w:sz="4" w:space="0" w:color="auto"/>
              <w:left w:val="single" w:sz="4" w:space="0" w:color="auto"/>
              <w:bottom w:val="single" w:sz="4" w:space="0" w:color="auto"/>
              <w:right w:val="single" w:sz="4" w:space="0" w:color="auto"/>
            </w:tcBorders>
            <w:vAlign w:val="center"/>
          </w:tcPr>
          <w:p w14:paraId="73A35EA6" w14:textId="77777777" w:rsidR="00945B8E" w:rsidRPr="001A156A" w:rsidRDefault="00945B8E" w:rsidP="00412DCF">
            <w:pPr>
              <w:pStyle w:val="TAC"/>
              <w:rPr>
                <w:lang w:val="en-US"/>
              </w:rPr>
            </w:pPr>
            <w:r w:rsidRPr="001A156A">
              <w:rPr>
                <w:position w:val="-10"/>
                <w:lang w:val="en-US"/>
              </w:rPr>
              <w:object w:dxaOrig="560" w:dyaOrig="360" w14:anchorId="67A028BF">
                <v:shape id="_x0000_i1161" type="#_x0000_t75" style="width:27pt;height:18.75pt" o:ole="">
                  <v:imagedata r:id="rId24" o:title=""/>
                </v:shape>
                <o:OLEObject Type="Embed" ProgID="Equation.3" ShapeID="_x0000_i1161" DrawAspect="Content" ObjectID="_1536780956" r:id="rId157"/>
              </w:object>
            </w:r>
          </w:p>
        </w:tc>
        <w:tc>
          <w:tcPr>
            <w:tcW w:w="0" w:type="auto"/>
            <w:tcBorders>
              <w:top w:val="single" w:sz="4" w:space="0" w:color="auto"/>
              <w:left w:val="single" w:sz="4" w:space="0" w:color="auto"/>
              <w:bottom w:val="single" w:sz="4" w:space="0" w:color="auto"/>
              <w:right w:val="single" w:sz="4" w:space="0" w:color="auto"/>
            </w:tcBorders>
            <w:vAlign w:val="center"/>
          </w:tcPr>
          <w:p w14:paraId="5D72F892" w14:textId="77777777" w:rsidR="00945B8E" w:rsidRPr="001A156A" w:rsidRDefault="00945B8E" w:rsidP="00412DCF">
            <w:pPr>
              <w:pStyle w:val="TAC"/>
              <w:rPr>
                <w:lang w:val="en-US"/>
              </w:rPr>
            </w:pPr>
            <w:r w:rsidRPr="001A156A">
              <w:rPr>
                <w:position w:val="-10"/>
                <w:lang w:val="en-US"/>
              </w:rPr>
              <w:object w:dxaOrig="560" w:dyaOrig="360" w14:anchorId="064803B4">
                <v:shape id="_x0000_i1162" type="#_x0000_t75" style="width:27pt;height:18.75pt" o:ole="">
                  <v:imagedata r:id="rId24" o:title=""/>
                </v:shape>
                <o:OLEObject Type="Embed" ProgID="Equation.3" ShapeID="_x0000_i1162" DrawAspect="Content" ObjectID="_1536780957" r:id="rId158"/>
              </w:object>
            </w:r>
          </w:p>
        </w:tc>
        <w:tc>
          <w:tcPr>
            <w:tcW w:w="0" w:type="auto"/>
            <w:tcBorders>
              <w:top w:val="single" w:sz="4" w:space="0" w:color="auto"/>
              <w:left w:val="single" w:sz="4" w:space="0" w:color="auto"/>
              <w:bottom w:val="single" w:sz="4" w:space="0" w:color="auto"/>
              <w:right w:val="single" w:sz="4" w:space="0" w:color="auto"/>
            </w:tcBorders>
          </w:tcPr>
          <w:p w14:paraId="1EB6D308" w14:textId="77777777" w:rsidR="00945B8E" w:rsidRDefault="001D587C" w:rsidP="00412DCF">
            <w:pPr>
              <w:pStyle w:val="TAC"/>
              <w:rPr>
                <w:b/>
                <w:lang w:val="en-US" w:eastAsia="zh-CN"/>
              </w:rPr>
            </w:pP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start</m:t>
                  </m:r>
                </m:sub>
              </m:sSub>
              <m:r>
                <w:rPr>
                  <w:rFonts w:ascii="Cambria Math" w:hAnsi="Cambria Math"/>
                  <w:sz w:val="22"/>
                  <w:szCs w:val="22"/>
                </w:rPr>
                <m:t>=0</m:t>
              </m:r>
            </m:oMath>
            <w:r w:rsidR="00945B8E">
              <w:rPr>
                <w:b/>
                <w:lang w:val="en-US" w:eastAsia="zh-CN"/>
              </w:rPr>
              <w:t xml:space="preserve">, </w:t>
            </w:r>
          </w:p>
          <w:p w14:paraId="66CA9326" w14:textId="63765195" w:rsidR="00945B8E" w:rsidRPr="001A156A" w:rsidRDefault="007D7515" w:rsidP="00412DCF">
            <w:pPr>
              <w:pStyle w:val="TAC"/>
              <w:rPr>
                <w:b/>
                <w:lang w:val="en-US" w:eastAsia="zh-CN"/>
              </w:rPr>
            </w:pPr>
            <w:r>
              <w:rPr>
                <w:b/>
                <w:lang w:val="en-US" w:eastAsia="zh-CN"/>
              </w:rPr>
              <w:t>C</w:t>
            </w:r>
            <w:r w:rsidR="00945B8E">
              <w:rPr>
                <w:b/>
                <w:lang w:val="en-US" w:eastAsia="zh-CN"/>
              </w:rPr>
              <w:t>H</w:t>
            </w:r>
            <w:r>
              <w:rPr>
                <w:b/>
                <w:lang w:val="en-US" w:eastAsia="zh-CN"/>
              </w:rPr>
              <w:t>, IFDMA RPF=2</w:t>
            </w:r>
          </w:p>
        </w:tc>
      </w:tr>
      <w:tr w:rsidR="00945B8E" w:rsidRPr="001A156A" w14:paraId="69BAFB2D" w14:textId="77777777" w:rsidTr="00412DCF">
        <w:tc>
          <w:tcPr>
            <w:tcW w:w="0" w:type="auto"/>
            <w:tcBorders>
              <w:top w:val="single" w:sz="4" w:space="0" w:color="auto"/>
              <w:left w:val="single" w:sz="4" w:space="0" w:color="auto"/>
              <w:bottom w:val="single" w:sz="4" w:space="0" w:color="auto"/>
              <w:right w:val="single" w:sz="4" w:space="0" w:color="auto"/>
            </w:tcBorders>
            <w:vAlign w:val="center"/>
          </w:tcPr>
          <w:p w14:paraId="268AC267" w14:textId="77777777" w:rsidR="00945B8E" w:rsidRPr="001A156A" w:rsidRDefault="00945B8E" w:rsidP="00412DCF">
            <w:pPr>
              <w:pStyle w:val="TAC"/>
              <w:rPr>
                <w:lang w:val="en-US"/>
              </w:rPr>
            </w:pPr>
            <w:r w:rsidRPr="001A156A">
              <w:rPr>
                <w:lang w:val="en-US"/>
              </w:rPr>
              <w:t>101</w:t>
            </w:r>
          </w:p>
        </w:tc>
        <w:tc>
          <w:tcPr>
            <w:tcW w:w="0" w:type="auto"/>
            <w:tcBorders>
              <w:top w:val="single" w:sz="4" w:space="0" w:color="auto"/>
              <w:left w:val="single" w:sz="4" w:space="0" w:color="auto"/>
              <w:bottom w:val="single" w:sz="4" w:space="0" w:color="auto"/>
              <w:right w:val="single" w:sz="4" w:space="0" w:color="auto"/>
            </w:tcBorders>
            <w:vAlign w:val="center"/>
          </w:tcPr>
          <w:p w14:paraId="3450AE21" w14:textId="77777777" w:rsidR="00945B8E" w:rsidRPr="001A156A" w:rsidRDefault="00945B8E" w:rsidP="00412DCF">
            <w:pPr>
              <w:pStyle w:val="TAC"/>
              <w:rPr>
                <w:lang w:val="en-US"/>
              </w:rPr>
            </w:pPr>
            <w:r w:rsidRPr="001A156A">
              <w:rPr>
                <w:lang w:val="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1634F11F" w14:textId="77777777" w:rsidR="00945B8E" w:rsidRPr="001A156A" w:rsidRDefault="00945B8E" w:rsidP="00412DCF">
            <w:pPr>
              <w:pStyle w:val="TAC"/>
              <w:rPr>
                <w:lang w:val="en-US"/>
              </w:rPr>
            </w:pPr>
            <w:r w:rsidRPr="001A156A">
              <w:rPr>
                <w:lang w:val="en-US"/>
              </w:rPr>
              <w:t>2</w:t>
            </w:r>
          </w:p>
        </w:tc>
        <w:tc>
          <w:tcPr>
            <w:tcW w:w="0" w:type="auto"/>
            <w:tcBorders>
              <w:top w:val="single" w:sz="4" w:space="0" w:color="auto"/>
              <w:left w:val="single" w:sz="4" w:space="0" w:color="auto"/>
              <w:bottom w:val="single" w:sz="4" w:space="0" w:color="auto"/>
              <w:right w:val="single" w:sz="4" w:space="0" w:color="auto"/>
            </w:tcBorders>
            <w:vAlign w:val="center"/>
          </w:tcPr>
          <w:p w14:paraId="0812F088" w14:textId="77777777" w:rsidR="00945B8E" w:rsidRPr="001A156A" w:rsidRDefault="00945B8E" w:rsidP="00412DCF">
            <w:pPr>
              <w:pStyle w:val="TAC"/>
              <w:rPr>
                <w:lang w:val="en-US"/>
              </w:rPr>
            </w:pPr>
            <w:r w:rsidRPr="001A156A">
              <w:rPr>
                <w:lang w:val="en-US"/>
              </w:rPr>
              <w:t>11</w:t>
            </w:r>
          </w:p>
        </w:tc>
        <w:tc>
          <w:tcPr>
            <w:tcW w:w="0" w:type="auto"/>
            <w:tcBorders>
              <w:top w:val="single" w:sz="4" w:space="0" w:color="auto"/>
              <w:left w:val="single" w:sz="4" w:space="0" w:color="auto"/>
              <w:bottom w:val="single" w:sz="4" w:space="0" w:color="auto"/>
              <w:right w:val="single" w:sz="4" w:space="0" w:color="auto"/>
            </w:tcBorders>
            <w:vAlign w:val="center"/>
          </w:tcPr>
          <w:p w14:paraId="59A242B5" w14:textId="77777777" w:rsidR="00945B8E" w:rsidRPr="001A156A" w:rsidRDefault="00945B8E" w:rsidP="00412DCF">
            <w:pPr>
              <w:pStyle w:val="TAC"/>
              <w:rPr>
                <w:lang w:val="en-US"/>
              </w:rPr>
            </w:pPr>
            <w:r w:rsidRPr="001A156A">
              <w:rPr>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40E60786" w14:textId="77777777" w:rsidR="00945B8E" w:rsidRPr="001A156A" w:rsidRDefault="00945B8E" w:rsidP="00412DCF">
            <w:pPr>
              <w:pStyle w:val="TAC"/>
              <w:rPr>
                <w:lang w:val="en-US"/>
              </w:rPr>
            </w:pPr>
            <w:r w:rsidRPr="001A156A">
              <w:rPr>
                <w:position w:val="-10"/>
                <w:lang w:val="en-US"/>
              </w:rPr>
              <w:object w:dxaOrig="700" w:dyaOrig="360" w14:anchorId="13C2BB7A">
                <v:shape id="_x0000_i1163" type="#_x0000_t75" style="width:35.25pt;height:18.75pt" o:ole="">
                  <v:imagedata r:id="rId27" o:title=""/>
                </v:shape>
                <o:OLEObject Type="Embed" ProgID="Equation.3" ShapeID="_x0000_i1163" DrawAspect="Content" ObjectID="_1536780958" r:id="rId159"/>
              </w:object>
            </w:r>
          </w:p>
        </w:tc>
        <w:tc>
          <w:tcPr>
            <w:tcW w:w="0" w:type="auto"/>
            <w:tcBorders>
              <w:top w:val="single" w:sz="4" w:space="0" w:color="auto"/>
              <w:left w:val="single" w:sz="4" w:space="0" w:color="auto"/>
              <w:bottom w:val="single" w:sz="4" w:space="0" w:color="auto"/>
              <w:right w:val="single" w:sz="4" w:space="0" w:color="auto"/>
            </w:tcBorders>
            <w:vAlign w:val="center"/>
          </w:tcPr>
          <w:p w14:paraId="53BB7D7D" w14:textId="77777777" w:rsidR="00945B8E" w:rsidRPr="001A156A" w:rsidRDefault="00945B8E" w:rsidP="00412DCF">
            <w:pPr>
              <w:pStyle w:val="TAC"/>
              <w:rPr>
                <w:lang w:val="en-US"/>
              </w:rPr>
            </w:pPr>
            <w:r w:rsidRPr="001A156A">
              <w:rPr>
                <w:position w:val="-10"/>
                <w:lang w:val="en-US"/>
              </w:rPr>
              <w:object w:dxaOrig="700" w:dyaOrig="360" w14:anchorId="309EFBCE">
                <v:shape id="_x0000_i1164" type="#_x0000_t75" style="width:35.25pt;height:18.75pt" o:ole="">
                  <v:imagedata r:id="rId27" o:title=""/>
                </v:shape>
                <o:OLEObject Type="Embed" ProgID="Equation.3" ShapeID="_x0000_i1164" DrawAspect="Content" ObjectID="_1536780959" r:id="rId160"/>
              </w:object>
            </w:r>
          </w:p>
        </w:tc>
        <w:tc>
          <w:tcPr>
            <w:tcW w:w="0" w:type="auto"/>
            <w:tcBorders>
              <w:top w:val="single" w:sz="4" w:space="0" w:color="auto"/>
              <w:left w:val="single" w:sz="4" w:space="0" w:color="auto"/>
              <w:bottom w:val="single" w:sz="4" w:space="0" w:color="auto"/>
              <w:right w:val="single" w:sz="4" w:space="0" w:color="auto"/>
            </w:tcBorders>
            <w:vAlign w:val="center"/>
          </w:tcPr>
          <w:p w14:paraId="5ACA0E22" w14:textId="77777777" w:rsidR="00945B8E" w:rsidRPr="001A156A" w:rsidRDefault="00945B8E" w:rsidP="00412DCF">
            <w:pPr>
              <w:pStyle w:val="TAC"/>
              <w:rPr>
                <w:lang w:val="en-US"/>
              </w:rPr>
            </w:pPr>
            <w:r w:rsidRPr="001A156A">
              <w:rPr>
                <w:position w:val="-10"/>
                <w:lang w:val="en-US"/>
              </w:rPr>
              <w:object w:dxaOrig="700" w:dyaOrig="360" w14:anchorId="5E2EE86C">
                <v:shape id="_x0000_i1165" type="#_x0000_t75" style="width:35.25pt;height:18.75pt" o:ole="">
                  <v:imagedata r:id="rId27" o:title=""/>
                </v:shape>
                <o:OLEObject Type="Embed" ProgID="Equation.3" ShapeID="_x0000_i1165" DrawAspect="Content" ObjectID="_1536780960" r:id="rId161"/>
              </w:object>
            </w:r>
          </w:p>
        </w:tc>
        <w:tc>
          <w:tcPr>
            <w:tcW w:w="0" w:type="auto"/>
            <w:tcBorders>
              <w:top w:val="single" w:sz="4" w:space="0" w:color="auto"/>
              <w:left w:val="single" w:sz="4" w:space="0" w:color="auto"/>
              <w:bottom w:val="single" w:sz="4" w:space="0" w:color="auto"/>
              <w:right w:val="single" w:sz="4" w:space="0" w:color="auto"/>
            </w:tcBorders>
            <w:vAlign w:val="center"/>
          </w:tcPr>
          <w:p w14:paraId="148D1382" w14:textId="77777777" w:rsidR="00945B8E" w:rsidRPr="001A156A" w:rsidRDefault="00945B8E" w:rsidP="00412DCF">
            <w:pPr>
              <w:pStyle w:val="TAC"/>
              <w:rPr>
                <w:lang w:val="en-US"/>
              </w:rPr>
            </w:pPr>
            <w:r w:rsidRPr="001A156A">
              <w:rPr>
                <w:position w:val="-10"/>
                <w:lang w:val="en-US"/>
              </w:rPr>
              <w:object w:dxaOrig="700" w:dyaOrig="360" w14:anchorId="4897683A">
                <v:shape id="_x0000_i1166" type="#_x0000_t75" style="width:35.25pt;height:18.75pt" o:ole="">
                  <v:imagedata r:id="rId27" o:title=""/>
                </v:shape>
                <o:OLEObject Type="Embed" ProgID="Equation.3" ShapeID="_x0000_i1166" DrawAspect="Content" ObjectID="_1536780961" r:id="rId162"/>
              </w:object>
            </w:r>
          </w:p>
        </w:tc>
        <w:tc>
          <w:tcPr>
            <w:tcW w:w="0" w:type="auto"/>
            <w:tcBorders>
              <w:top w:val="single" w:sz="4" w:space="0" w:color="auto"/>
              <w:left w:val="single" w:sz="4" w:space="0" w:color="auto"/>
              <w:bottom w:val="single" w:sz="4" w:space="0" w:color="auto"/>
              <w:right w:val="single" w:sz="4" w:space="0" w:color="auto"/>
            </w:tcBorders>
          </w:tcPr>
          <w:p w14:paraId="34B39DD6" w14:textId="7A6B92B8" w:rsidR="00945B8E" w:rsidRPr="001A156A" w:rsidRDefault="007D7515" w:rsidP="00412DCF">
            <w:pPr>
              <w:pStyle w:val="TAC"/>
              <w:rPr>
                <w:b/>
                <w:lang w:val="en-US" w:eastAsia="zh-CN"/>
              </w:rPr>
            </w:pPr>
            <w:r>
              <w:rPr>
                <w:b/>
                <w:lang w:val="en-US" w:eastAsia="zh-CN"/>
              </w:rPr>
              <w:t>No IFDMA</w:t>
            </w:r>
          </w:p>
        </w:tc>
      </w:tr>
      <w:tr w:rsidR="00945B8E" w:rsidRPr="001A156A" w14:paraId="56490791" w14:textId="77777777" w:rsidTr="00412DCF">
        <w:tc>
          <w:tcPr>
            <w:tcW w:w="0" w:type="auto"/>
            <w:tcBorders>
              <w:top w:val="single" w:sz="4" w:space="0" w:color="auto"/>
              <w:left w:val="single" w:sz="4" w:space="0" w:color="auto"/>
              <w:bottom w:val="single" w:sz="4" w:space="0" w:color="auto"/>
              <w:right w:val="single" w:sz="4" w:space="0" w:color="auto"/>
            </w:tcBorders>
            <w:vAlign w:val="center"/>
          </w:tcPr>
          <w:p w14:paraId="4542D56C" w14:textId="77777777" w:rsidR="00945B8E" w:rsidRPr="001A156A" w:rsidRDefault="00945B8E" w:rsidP="00412DCF">
            <w:pPr>
              <w:pStyle w:val="TAC"/>
              <w:rPr>
                <w:lang w:val="en-US"/>
              </w:rPr>
            </w:pPr>
            <w:r w:rsidRPr="001A156A">
              <w:rPr>
                <w:lang w:val="en-US"/>
              </w:rPr>
              <w:t>110</w:t>
            </w:r>
          </w:p>
        </w:tc>
        <w:tc>
          <w:tcPr>
            <w:tcW w:w="0" w:type="auto"/>
            <w:tcBorders>
              <w:top w:val="single" w:sz="4" w:space="0" w:color="auto"/>
              <w:left w:val="single" w:sz="4" w:space="0" w:color="auto"/>
              <w:bottom w:val="single" w:sz="4" w:space="0" w:color="auto"/>
              <w:right w:val="single" w:sz="4" w:space="0" w:color="auto"/>
            </w:tcBorders>
            <w:vAlign w:val="center"/>
          </w:tcPr>
          <w:p w14:paraId="3002758A" w14:textId="77777777" w:rsidR="00945B8E" w:rsidRPr="001A156A" w:rsidRDefault="00945B8E" w:rsidP="00412DCF">
            <w:pPr>
              <w:pStyle w:val="TAC"/>
              <w:rPr>
                <w:lang w:val="en-US"/>
              </w:rPr>
            </w:pPr>
            <w:r w:rsidRPr="001A156A">
              <w:rPr>
                <w:lang w:val="en-US"/>
              </w:rPr>
              <w:t>10</w:t>
            </w:r>
          </w:p>
        </w:tc>
        <w:tc>
          <w:tcPr>
            <w:tcW w:w="0" w:type="auto"/>
            <w:tcBorders>
              <w:top w:val="single" w:sz="4" w:space="0" w:color="auto"/>
              <w:left w:val="single" w:sz="4" w:space="0" w:color="auto"/>
              <w:bottom w:val="single" w:sz="4" w:space="0" w:color="auto"/>
              <w:right w:val="single" w:sz="4" w:space="0" w:color="auto"/>
            </w:tcBorders>
            <w:vAlign w:val="center"/>
          </w:tcPr>
          <w:p w14:paraId="6963F8C9" w14:textId="77777777" w:rsidR="00945B8E" w:rsidRPr="001A156A" w:rsidRDefault="00945B8E" w:rsidP="00412DCF">
            <w:pPr>
              <w:pStyle w:val="TAC"/>
              <w:rPr>
                <w:lang w:val="en-US"/>
              </w:rPr>
            </w:pPr>
            <w:r w:rsidRPr="001A156A">
              <w:rPr>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3B4C2610" w14:textId="77777777" w:rsidR="00945B8E" w:rsidRPr="001A156A" w:rsidRDefault="00945B8E" w:rsidP="00412DCF">
            <w:pPr>
              <w:pStyle w:val="TAC"/>
              <w:rPr>
                <w:lang w:val="en-US"/>
              </w:rPr>
            </w:pPr>
            <w:r w:rsidRPr="001A156A">
              <w:rPr>
                <w:lang w:val="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735D14FE" w14:textId="77777777" w:rsidR="00945B8E" w:rsidRPr="001A156A" w:rsidRDefault="00945B8E" w:rsidP="00412DCF">
            <w:pPr>
              <w:pStyle w:val="TAC"/>
              <w:rPr>
                <w:lang w:val="en-US"/>
              </w:rPr>
            </w:pPr>
            <w:r w:rsidRPr="001A156A">
              <w:rPr>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4FB44AA" w14:textId="77777777" w:rsidR="00945B8E" w:rsidRPr="001A156A" w:rsidRDefault="00945B8E" w:rsidP="00412DCF">
            <w:pPr>
              <w:pStyle w:val="TAC"/>
              <w:rPr>
                <w:lang w:val="en-US"/>
              </w:rPr>
            </w:pPr>
            <w:r w:rsidRPr="001A156A">
              <w:rPr>
                <w:position w:val="-10"/>
                <w:lang w:val="en-US"/>
              </w:rPr>
              <w:object w:dxaOrig="700" w:dyaOrig="360" w14:anchorId="73864F9C">
                <v:shape id="_x0000_i1167" type="#_x0000_t75" style="width:35.25pt;height:18.75pt" o:ole="">
                  <v:imagedata r:id="rId27" o:title=""/>
                </v:shape>
                <o:OLEObject Type="Embed" ProgID="Equation.3" ShapeID="_x0000_i1167" DrawAspect="Content" ObjectID="_1536780962" r:id="rId163"/>
              </w:object>
            </w:r>
          </w:p>
        </w:tc>
        <w:tc>
          <w:tcPr>
            <w:tcW w:w="0" w:type="auto"/>
            <w:tcBorders>
              <w:top w:val="single" w:sz="4" w:space="0" w:color="auto"/>
              <w:left w:val="single" w:sz="4" w:space="0" w:color="auto"/>
              <w:bottom w:val="single" w:sz="4" w:space="0" w:color="auto"/>
              <w:right w:val="single" w:sz="4" w:space="0" w:color="auto"/>
            </w:tcBorders>
            <w:vAlign w:val="center"/>
          </w:tcPr>
          <w:p w14:paraId="46861948" w14:textId="77777777" w:rsidR="00945B8E" w:rsidRPr="001A156A" w:rsidRDefault="00945B8E" w:rsidP="00412DCF">
            <w:pPr>
              <w:pStyle w:val="TAC"/>
              <w:rPr>
                <w:lang w:val="en-US"/>
              </w:rPr>
            </w:pPr>
            <w:r w:rsidRPr="001A156A">
              <w:rPr>
                <w:position w:val="-10"/>
                <w:lang w:val="en-US"/>
              </w:rPr>
              <w:object w:dxaOrig="700" w:dyaOrig="360" w14:anchorId="02A90C03">
                <v:shape id="_x0000_i1168" type="#_x0000_t75" style="width:35.25pt;height:18.75pt" o:ole="">
                  <v:imagedata r:id="rId27" o:title=""/>
                </v:shape>
                <o:OLEObject Type="Embed" ProgID="Equation.3" ShapeID="_x0000_i1168" DrawAspect="Content" ObjectID="_1536780963" r:id="rId164"/>
              </w:object>
            </w:r>
          </w:p>
        </w:tc>
        <w:tc>
          <w:tcPr>
            <w:tcW w:w="0" w:type="auto"/>
            <w:tcBorders>
              <w:top w:val="single" w:sz="4" w:space="0" w:color="auto"/>
              <w:left w:val="single" w:sz="4" w:space="0" w:color="auto"/>
              <w:bottom w:val="single" w:sz="4" w:space="0" w:color="auto"/>
              <w:right w:val="single" w:sz="4" w:space="0" w:color="auto"/>
            </w:tcBorders>
            <w:vAlign w:val="center"/>
          </w:tcPr>
          <w:p w14:paraId="2184ABBC" w14:textId="77777777" w:rsidR="00945B8E" w:rsidRPr="001A156A" w:rsidRDefault="00945B8E" w:rsidP="00412DCF">
            <w:pPr>
              <w:pStyle w:val="TAC"/>
              <w:rPr>
                <w:lang w:val="en-US"/>
              </w:rPr>
            </w:pPr>
            <w:r w:rsidRPr="001A156A">
              <w:rPr>
                <w:position w:val="-10"/>
                <w:lang w:val="en-US"/>
              </w:rPr>
              <w:object w:dxaOrig="700" w:dyaOrig="360" w14:anchorId="2A3E77C7">
                <v:shape id="_x0000_i1169" type="#_x0000_t75" style="width:35.25pt;height:18.75pt" o:ole="">
                  <v:imagedata r:id="rId27" o:title=""/>
                </v:shape>
                <o:OLEObject Type="Embed" ProgID="Equation.3" ShapeID="_x0000_i1169" DrawAspect="Content" ObjectID="_1536780964" r:id="rId165"/>
              </w:object>
            </w:r>
          </w:p>
        </w:tc>
        <w:tc>
          <w:tcPr>
            <w:tcW w:w="0" w:type="auto"/>
            <w:tcBorders>
              <w:top w:val="single" w:sz="4" w:space="0" w:color="auto"/>
              <w:left w:val="single" w:sz="4" w:space="0" w:color="auto"/>
              <w:bottom w:val="single" w:sz="4" w:space="0" w:color="auto"/>
              <w:right w:val="single" w:sz="4" w:space="0" w:color="auto"/>
            </w:tcBorders>
            <w:vAlign w:val="center"/>
          </w:tcPr>
          <w:p w14:paraId="79BD1732" w14:textId="77777777" w:rsidR="00945B8E" w:rsidRPr="001A156A" w:rsidRDefault="00945B8E" w:rsidP="00412DCF">
            <w:pPr>
              <w:pStyle w:val="TAC"/>
              <w:rPr>
                <w:lang w:val="en-US"/>
              </w:rPr>
            </w:pPr>
            <w:r w:rsidRPr="001A156A">
              <w:rPr>
                <w:position w:val="-10"/>
                <w:lang w:val="en-US"/>
              </w:rPr>
              <w:object w:dxaOrig="700" w:dyaOrig="360" w14:anchorId="3985D8F9">
                <v:shape id="_x0000_i1170" type="#_x0000_t75" style="width:35.25pt;height:18.75pt" o:ole="">
                  <v:imagedata r:id="rId27" o:title=""/>
                </v:shape>
                <o:OLEObject Type="Embed" ProgID="Equation.3" ShapeID="_x0000_i1170" DrawAspect="Content" ObjectID="_1536780965" r:id="rId166"/>
              </w:object>
            </w:r>
          </w:p>
        </w:tc>
        <w:tc>
          <w:tcPr>
            <w:tcW w:w="0" w:type="auto"/>
            <w:tcBorders>
              <w:top w:val="single" w:sz="4" w:space="0" w:color="auto"/>
              <w:left w:val="single" w:sz="4" w:space="0" w:color="auto"/>
              <w:bottom w:val="single" w:sz="4" w:space="0" w:color="auto"/>
              <w:right w:val="single" w:sz="4" w:space="0" w:color="auto"/>
            </w:tcBorders>
          </w:tcPr>
          <w:p w14:paraId="54B59CB1" w14:textId="6CF117DF" w:rsidR="00945B8E" w:rsidRPr="001A156A" w:rsidRDefault="007D7515" w:rsidP="00412DCF">
            <w:pPr>
              <w:pStyle w:val="TAC"/>
              <w:rPr>
                <w:b/>
                <w:lang w:val="en-US" w:eastAsia="zh-CN"/>
              </w:rPr>
            </w:pPr>
            <w:r>
              <w:rPr>
                <w:b/>
                <w:lang w:val="en-US" w:eastAsia="zh-CN"/>
              </w:rPr>
              <w:t>No IFDMA</w:t>
            </w:r>
          </w:p>
        </w:tc>
      </w:tr>
      <w:tr w:rsidR="00945B8E" w:rsidRPr="001A156A" w14:paraId="1E65FD14" w14:textId="77777777" w:rsidTr="00412DCF">
        <w:tc>
          <w:tcPr>
            <w:tcW w:w="0" w:type="auto"/>
            <w:tcBorders>
              <w:top w:val="single" w:sz="4" w:space="0" w:color="auto"/>
              <w:left w:val="single" w:sz="4" w:space="0" w:color="auto"/>
              <w:bottom w:val="single" w:sz="4" w:space="0" w:color="auto"/>
              <w:right w:val="single" w:sz="4" w:space="0" w:color="auto"/>
            </w:tcBorders>
            <w:vAlign w:val="center"/>
          </w:tcPr>
          <w:p w14:paraId="4AB43AA3" w14:textId="77777777" w:rsidR="00945B8E" w:rsidRPr="001A156A" w:rsidRDefault="00945B8E" w:rsidP="00412DCF">
            <w:pPr>
              <w:pStyle w:val="TAC"/>
              <w:rPr>
                <w:lang w:val="en-US"/>
              </w:rPr>
            </w:pPr>
            <w:r w:rsidRPr="001A156A">
              <w:rPr>
                <w:lang w:val="en-US"/>
              </w:rPr>
              <w:lastRenderedPageBreak/>
              <w:t>111</w:t>
            </w:r>
          </w:p>
        </w:tc>
        <w:tc>
          <w:tcPr>
            <w:tcW w:w="0" w:type="auto"/>
            <w:tcBorders>
              <w:top w:val="single" w:sz="4" w:space="0" w:color="auto"/>
              <w:left w:val="single" w:sz="4" w:space="0" w:color="auto"/>
              <w:bottom w:val="single" w:sz="4" w:space="0" w:color="auto"/>
              <w:right w:val="single" w:sz="4" w:space="0" w:color="auto"/>
            </w:tcBorders>
            <w:vAlign w:val="center"/>
          </w:tcPr>
          <w:p w14:paraId="7F3A6DCE" w14:textId="77777777" w:rsidR="00945B8E" w:rsidRPr="001A156A" w:rsidRDefault="00945B8E" w:rsidP="00412DCF">
            <w:pPr>
              <w:pStyle w:val="TAC"/>
              <w:rPr>
                <w:lang w:val="en-US"/>
              </w:rPr>
            </w:pPr>
            <w:r w:rsidRPr="001A156A">
              <w:rPr>
                <w:lang w:val="en-US"/>
              </w:rPr>
              <w:t>9</w:t>
            </w:r>
          </w:p>
        </w:tc>
        <w:tc>
          <w:tcPr>
            <w:tcW w:w="0" w:type="auto"/>
            <w:tcBorders>
              <w:top w:val="single" w:sz="4" w:space="0" w:color="auto"/>
              <w:left w:val="single" w:sz="4" w:space="0" w:color="auto"/>
              <w:bottom w:val="single" w:sz="4" w:space="0" w:color="auto"/>
              <w:right w:val="single" w:sz="4" w:space="0" w:color="auto"/>
            </w:tcBorders>
            <w:vAlign w:val="center"/>
          </w:tcPr>
          <w:p w14:paraId="7F937BEE" w14:textId="77777777" w:rsidR="00945B8E" w:rsidRPr="001A156A" w:rsidRDefault="00945B8E" w:rsidP="00412DCF">
            <w:pPr>
              <w:pStyle w:val="TAC"/>
              <w:rPr>
                <w:lang w:val="en-US"/>
              </w:rPr>
            </w:pPr>
            <w:r w:rsidRPr="001A156A">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580662A7" w14:textId="77777777" w:rsidR="00945B8E" w:rsidRPr="001A156A" w:rsidRDefault="00945B8E" w:rsidP="00412DCF">
            <w:pPr>
              <w:pStyle w:val="TAC"/>
              <w:rPr>
                <w:lang w:val="en-US"/>
              </w:rPr>
            </w:pPr>
            <w:r w:rsidRPr="001A156A">
              <w:rPr>
                <w:lang w:val="en-US"/>
              </w:rPr>
              <w:t>0</w:t>
            </w:r>
          </w:p>
        </w:tc>
        <w:tc>
          <w:tcPr>
            <w:tcW w:w="0" w:type="auto"/>
            <w:tcBorders>
              <w:top w:val="single" w:sz="4" w:space="0" w:color="auto"/>
              <w:left w:val="single" w:sz="4" w:space="0" w:color="auto"/>
              <w:bottom w:val="single" w:sz="4" w:space="0" w:color="auto"/>
              <w:right w:val="single" w:sz="4" w:space="0" w:color="auto"/>
            </w:tcBorders>
            <w:vAlign w:val="center"/>
          </w:tcPr>
          <w:p w14:paraId="080390FD" w14:textId="77777777" w:rsidR="00945B8E" w:rsidRPr="001A156A" w:rsidRDefault="00945B8E" w:rsidP="00412DCF">
            <w:pPr>
              <w:pStyle w:val="TAC"/>
              <w:rPr>
                <w:lang w:val="en-US"/>
              </w:rPr>
            </w:pPr>
            <w:r w:rsidRPr="001A156A">
              <w:rPr>
                <w:lang w:val="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0BDDF81B" w14:textId="77777777" w:rsidR="00945B8E" w:rsidRPr="001A156A" w:rsidRDefault="00945B8E" w:rsidP="00412DCF">
            <w:pPr>
              <w:pStyle w:val="TAC"/>
              <w:rPr>
                <w:lang w:val="en-US"/>
              </w:rPr>
            </w:pPr>
            <w:r w:rsidRPr="001A156A">
              <w:rPr>
                <w:position w:val="-10"/>
                <w:lang w:val="en-US"/>
              </w:rPr>
              <w:object w:dxaOrig="560" w:dyaOrig="360" w14:anchorId="5EE1A478">
                <v:shape id="_x0000_i1171" type="#_x0000_t75" style="width:28.5pt;height:18.75pt" o:ole="">
                  <v:imagedata r:id="rId24" o:title=""/>
                </v:shape>
                <o:OLEObject Type="Embed" ProgID="Equation.3" ShapeID="_x0000_i1171" DrawAspect="Content" ObjectID="_1536780966" r:id="rId167"/>
              </w:object>
            </w:r>
          </w:p>
        </w:tc>
        <w:tc>
          <w:tcPr>
            <w:tcW w:w="0" w:type="auto"/>
            <w:tcBorders>
              <w:top w:val="single" w:sz="4" w:space="0" w:color="auto"/>
              <w:left w:val="single" w:sz="4" w:space="0" w:color="auto"/>
              <w:bottom w:val="single" w:sz="4" w:space="0" w:color="auto"/>
              <w:right w:val="single" w:sz="4" w:space="0" w:color="auto"/>
            </w:tcBorders>
            <w:vAlign w:val="center"/>
          </w:tcPr>
          <w:p w14:paraId="5D83CE24" w14:textId="77777777" w:rsidR="00945B8E" w:rsidRPr="001A156A" w:rsidRDefault="00945B8E" w:rsidP="00412DCF">
            <w:pPr>
              <w:pStyle w:val="TAC"/>
              <w:rPr>
                <w:lang w:val="en-US"/>
              </w:rPr>
            </w:pPr>
            <w:r w:rsidRPr="001A156A">
              <w:rPr>
                <w:position w:val="-10"/>
                <w:lang w:val="en-US"/>
              </w:rPr>
              <w:object w:dxaOrig="560" w:dyaOrig="360" w14:anchorId="116F6B89">
                <v:shape id="_x0000_i1172" type="#_x0000_t75" style="width:28.5pt;height:18.75pt" o:ole="">
                  <v:imagedata r:id="rId24" o:title=""/>
                </v:shape>
                <o:OLEObject Type="Embed" ProgID="Equation.3" ShapeID="_x0000_i1172" DrawAspect="Content" ObjectID="_1536780967" r:id="rId168"/>
              </w:object>
            </w:r>
          </w:p>
        </w:tc>
        <w:tc>
          <w:tcPr>
            <w:tcW w:w="0" w:type="auto"/>
            <w:tcBorders>
              <w:top w:val="single" w:sz="4" w:space="0" w:color="auto"/>
              <w:left w:val="single" w:sz="4" w:space="0" w:color="auto"/>
              <w:bottom w:val="single" w:sz="4" w:space="0" w:color="auto"/>
              <w:right w:val="single" w:sz="4" w:space="0" w:color="auto"/>
            </w:tcBorders>
            <w:vAlign w:val="center"/>
          </w:tcPr>
          <w:p w14:paraId="24882CF9" w14:textId="77777777" w:rsidR="00945B8E" w:rsidRPr="001A156A" w:rsidRDefault="00945B8E" w:rsidP="00412DCF">
            <w:pPr>
              <w:pStyle w:val="TAC"/>
              <w:rPr>
                <w:lang w:val="en-US"/>
              </w:rPr>
            </w:pPr>
            <w:r w:rsidRPr="001A156A">
              <w:rPr>
                <w:position w:val="-10"/>
                <w:lang w:val="en-US"/>
              </w:rPr>
              <w:object w:dxaOrig="700" w:dyaOrig="360" w14:anchorId="7A7D155F">
                <v:shape id="_x0000_i1173" type="#_x0000_t75" style="width:35.25pt;height:18.75pt" o:ole="">
                  <v:imagedata r:id="rId27" o:title=""/>
                </v:shape>
                <o:OLEObject Type="Embed" ProgID="Equation.3" ShapeID="_x0000_i1173" DrawAspect="Content" ObjectID="_1536780968" r:id="rId169"/>
              </w:object>
            </w:r>
          </w:p>
        </w:tc>
        <w:tc>
          <w:tcPr>
            <w:tcW w:w="0" w:type="auto"/>
            <w:tcBorders>
              <w:top w:val="single" w:sz="4" w:space="0" w:color="auto"/>
              <w:left w:val="single" w:sz="4" w:space="0" w:color="auto"/>
              <w:bottom w:val="single" w:sz="4" w:space="0" w:color="auto"/>
              <w:right w:val="single" w:sz="4" w:space="0" w:color="auto"/>
            </w:tcBorders>
            <w:vAlign w:val="center"/>
          </w:tcPr>
          <w:p w14:paraId="17320388" w14:textId="77777777" w:rsidR="00945B8E" w:rsidRPr="001A156A" w:rsidRDefault="00945B8E" w:rsidP="00412DCF">
            <w:pPr>
              <w:pStyle w:val="TAC"/>
              <w:rPr>
                <w:lang w:val="en-US"/>
              </w:rPr>
            </w:pPr>
            <w:r w:rsidRPr="001A156A">
              <w:rPr>
                <w:position w:val="-10"/>
                <w:lang w:val="en-US"/>
              </w:rPr>
              <w:object w:dxaOrig="700" w:dyaOrig="360" w14:anchorId="2BA9DCF7">
                <v:shape id="_x0000_i1174" type="#_x0000_t75" style="width:35.25pt;height:18.75pt" o:ole="">
                  <v:imagedata r:id="rId27" o:title=""/>
                </v:shape>
                <o:OLEObject Type="Embed" ProgID="Equation.3" ShapeID="_x0000_i1174" DrawAspect="Content" ObjectID="_1536780969" r:id="rId170"/>
              </w:object>
            </w:r>
          </w:p>
        </w:tc>
        <w:tc>
          <w:tcPr>
            <w:tcW w:w="0" w:type="auto"/>
            <w:tcBorders>
              <w:top w:val="single" w:sz="4" w:space="0" w:color="auto"/>
              <w:left w:val="single" w:sz="4" w:space="0" w:color="auto"/>
              <w:bottom w:val="single" w:sz="4" w:space="0" w:color="auto"/>
              <w:right w:val="single" w:sz="4" w:space="0" w:color="auto"/>
            </w:tcBorders>
          </w:tcPr>
          <w:p w14:paraId="74BE3F49" w14:textId="77777777" w:rsidR="00945B8E" w:rsidRDefault="001D587C" w:rsidP="00412DCF">
            <w:pPr>
              <w:pStyle w:val="TAC"/>
              <w:rPr>
                <w:b/>
                <w:lang w:val="en-US" w:eastAsia="zh-CN"/>
              </w:rPr>
            </w:pP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start</m:t>
                  </m:r>
                </m:sub>
              </m:sSub>
              <m:r>
                <w:rPr>
                  <w:rFonts w:ascii="Cambria Math" w:hAnsi="Cambria Math"/>
                  <w:sz w:val="22"/>
                  <w:szCs w:val="22"/>
                </w:rPr>
                <m:t>=1</m:t>
              </m:r>
            </m:oMath>
            <w:r w:rsidR="00945B8E">
              <w:rPr>
                <w:b/>
                <w:lang w:val="en-US" w:eastAsia="zh-CN"/>
              </w:rPr>
              <w:t xml:space="preserve">, </w:t>
            </w:r>
          </w:p>
          <w:p w14:paraId="418ECD47" w14:textId="4D24A528" w:rsidR="00945B8E" w:rsidRPr="001A156A" w:rsidRDefault="007D7515" w:rsidP="00412DCF">
            <w:pPr>
              <w:pStyle w:val="TAC"/>
              <w:rPr>
                <w:b/>
                <w:lang w:val="en-US" w:eastAsia="zh-CN"/>
              </w:rPr>
            </w:pPr>
            <w:r>
              <w:rPr>
                <w:b/>
                <w:lang w:val="en-US" w:eastAsia="zh-CN"/>
              </w:rPr>
              <w:t>C</w:t>
            </w:r>
            <w:r w:rsidR="00945B8E">
              <w:rPr>
                <w:b/>
                <w:lang w:val="en-US" w:eastAsia="zh-CN"/>
              </w:rPr>
              <w:t>H</w:t>
            </w:r>
            <w:r>
              <w:rPr>
                <w:b/>
                <w:lang w:val="en-US" w:eastAsia="zh-CN"/>
              </w:rPr>
              <w:t>, IFDMA RPF=2</w:t>
            </w:r>
          </w:p>
        </w:tc>
      </w:tr>
    </w:tbl>
    <w:p w14:paraId="14081DF2" w14:textId="77777777" w:rsidR="00945B8E" w:rsidRDefault="00945B8E" w:rsidP="00945B8E">
      <w:pPr>
        <w:tabs>
          <w:tab w:val="left" w:pos="3828"/>
        </w:tabs>
        <w:ind w:firstLine="288"/>
        <w:jc w:val="both"/>
        <w:rPr>
          <w:sz w:val="22"/>
          <w:szCs w:val="22"/>
        </w:rPr>
      </w:pPr>
    </w:p>
    <w:p w14:paraId="5C9617E8" w14:textId="3AD3616D" w:rsidR="00483C1C" w:rsidRPr="00AC64CC" w:rsidRDefault="00483C1C" w:rsidP="00AC64CC">
      <w:pPr>
        <w:tabs>
          <w:tab w:val="left" w:pos="3828"/>
        </w:tabs>
        <w:jc w:val="both"/>
        <w:rPr>
          <w:b/>
          <w:i/>
          <w:sz w:val="22"/>
          <w:szCs w:val="22"/>
          <w:lang w:eastAsia="zh-CN"/>
        </w:rPr>
      </w:pPr>
      <w:r w:rsidRPr="00AC64CC">
        <w:rPr>
          <w:b/>
          <w:i/>
          <w:sz w:val="22"/>
          <w:szCs w:val="22"/>
          <w:lang w:eastAsia="zh-CN"/>
        </w:rPr>
        <w:t xml:space="preserve">Observation 1: </w:t>
      </w:r>
      <w:r>
        <w:rPr>
          <w:b/>
          <w:i/>
          <w:sz w:val="22"/>
          <w:szCs w:val="22"/>
          <w:lang w:eastAsia="zh-CN"/>
        </w:rPr>
        <w:t>up to 1dB performance gain can be observed from the comb hopping based DMRS compared to that without comb hopping.</w:t>
      </w:r>
    </w:p>
    <w:p w14:paraId="0C9AD7F7" w14:textId="742D46ED" w:rsidR="002A59C7" w:rsidRPr="00DF6A3F" w:rsidRDefault="002A59C7" w:rsidP="002A59C7">
      <w:pPr>
        <w:tabs>
          <w:tab w:val="left" w:pos="3828"/>
        </w:tabs>
        <w:jc w:val="both"/>
        <w:rPr>
          <w:b/>
          <w:i/>
          <w:sz w:val="22"/>
          <w:szCs w:val="22"/>
          <w:lang w:eastAsia="zh-CN"/>
        </w:rPr>
      </w:pPr>
      <w:r w:rsidRPr="00DF6A3F">
        <w:rPr>
          <w:b/>
          <w:i/>
          <w:sz w:val="22"/>
          <w:szCs w:val="22"/>
          <w:lang w:eastAsia="zh-CN"/>
        </w:rPr>
        <w:t xml:space="preserve">Proposal 4: To improve the accuracy of channel estimation, the </w:t>
      </w:r>
      <w:r w:rsidR="007D7515">
        <w:rPr>
          <w:b/>
          <w:i/>
          <w:sz w:val="22"/>
          <w:szCs w:val="22"/>
          <w:lang w:eastAsia="zh-CN"/>
        </w:rPr>
        <w:t>comb</w:t>
      </w:r>
      <w:r w:rsidRPr="00DF6A3F">
        <w:rPr>
          <w:b/>
          <w:i/>
          <w:sz w:val="22"/>
          <w:szCs w:val="22"/>
          <w:lang w:eastAsia="zh-CN"/>
        </w:rPr>
        <w:t xml:space="preserve"> hopping </w:t>
      </w:r>
      <w:r w:rsidR="007D7515">
        <w:rPr>
          <w:b/>
          <w:i/>
          <w:sz w:val="22"/>
          <w:szCs w:val="22"/>
          <w:lang w:eastAsia="zh-CN"/>
        </w:rPr>
        <w:t xml:space="preserve">between DMRS in two slots </w:t>
      </w:r>
      <w:r w:rsidRPr="00DF6A3F">
        <w:rPr>
          <w:b/>
          <w:i/>
          <w:sz w:val="22"/>
          <w:szCs w:val="22"/>
          <w:lang w:eastAsia="zh-CN"/>
        </w:rPr>
        <w:t xml:space="preserve">can be </w:t>
      </w:r>
      <w:r w:rsidR="007D7515">
        <w:rPr>
          <w:b/>
          <w:i/>
          <w:sz w:val="22"/>
          <w:szCs w:val="22"/>
          <w:lang w:eastAsia="zh-CN"/>
        </w:rPr>
        <w:t>considered</w:t>
      </w:r>
      <w:r w:rsidR="00412A77">
        <w:rPr>
          <w:b/>
          <w:i/>
          <w:sz w:val="22"/>
          <w:szCs w:val="22"/>
          <w:lang w:eastAsia="zh-CN"/>
        </w:rPr>
        <w:t xml:space="preserve"> and its control signalling can be studied</w:t>
      </w:r>
      <w:r w:rsidR="007D7515">
        <w:rPr>
          <w:b/>
          <w:i/>
          <w:sz w:val="22"/>
          <w:szCs w:val="22"/>
          <w:lang w:eastAsia="zh-CN"/>
        </w:rPr>
        <w:t>.</w:t>
      </w:r>
    </w:p>
    <w:p w14:paraId="7DD52FEF" w14:textId="77777777" w:rsidR="00FA475A" w:rsidRDefault="00FA475A" w:rsidP="00FA475A">
      <w:pPr>
        <w:pStyle w:val="Heading1"/>
        <w:numPr>
          <w:ilvl w:val="0"/>
          <w:numId w:val="2"/>
        </w:numPr>
        <w:pBdr>
          <w:top w:val="single" w:sz="12" w:space="4" w:color="auto"/>
        </w:pBdr>
        <w:rPr>
          <w:rFonts w:cs="Arial"/>
          <w:lang w:val="en-US"/>
        </w:rPr>
      </w:pPr>
      <w:r>
        <w:rPr>
          <w:rFonts w:cs="Arial"/>
          <w:lang w:val="en-US"/>
        </w:rPr>
        <w:t>Conclusions</w:t>
      </w:r>
    </w:p>
    <w:p w14:paraId="769CE898" w14:textId="51EA46D8" w:rsidR="00FA475A" w:rsidRDefault="00FA475A" w:rsidP="0025354B">
      <w:pPr>
        <w:tabs>
          <w:tab w:val="left" w:pos="3828"/>
        </w:tabs>
        <w:ind w:firstLine="288"/>
        <w:jc w:val="both"/>
        <w:rPr>
          <w:sz w:val="22"/>
          <w:szCs w:val="22"/>
          <w:lang w:eastAsia="zh-CN"/>
        </w:rPr>
      </w:pPr>
      <w:r w:rsidRPr="0020001D">
        <w:rPr>
          <w:sz w:val="22"/>
          <w:szCs w:val="22"/>
          <w:lang w:eastAsia="zh-CN"/>
        </w:rPr>
        <w:t xml:space="preserve">In this contribution </w:t>
      </w:r>
      <w:r w:rsidR="002F5C0C">
        <w:t>we present our views on IFDMA DMRS enhancement</w:t>
      </w:r>
      <w:r>
        <w:rPr>
          <w:sz w:val="22"/>
          <w:szCs w:val="22"/>
          <w:lang w:eastAsia="zh-CN"/>
        </w:rPr>
        <w:t xml:space="preserve">. From the discussion, we have </w:t>
      </w:r>
      <w:r w:rsidR="002F5C0C">
        <w:rPr>
          <w:sz w:val="22"/>
          <w:szCs w:val="22"/>
          <w:lang w:eastAsia="zh-CN"/>
        </w:rPr>
        <w:t xml:space="preserve">proposed </w:t>
      </w:r>
      <w:r>
        <w:rPr>
          <w:sz w:val="22"/>
          <w:szCs w:val="22"/>
          <w:lang w:eastAsia="zh-CN"/>
        </w:rPr>
        <w:t xml:space="preserve">the following </w:t>
      </w:r>
      <w:r w:rsidR="00483C1C">
        <w:rPr>
          <w:sz w:val="22"/>
          <w:szCs w:val="22"/>
          <w:lang w:eastAsia="zh-CN"/>
        </w:rPr>
        <w:t xml:space="preserve">observations and </w:t>
      </w:r>
      <w:r>
        <w:rPr>
          <w:sz w:val="22"/>
          <w:szCs w:val="22"/>
          <w:lang w:eastAsia="zh-CN"/>
        </w:rPr>
        <w:t>proposals.</w:t>
      </w:r>
    </w:p>
    <w:p w14:paraId="3DF298A1" w14:textId="77777777" w:rsidR="00483C1C" w:rsidRPr="008560B9" w:rsidRDefault="00483C1C" w:rsidP="00483C1C">
      <w:pPr>
        <w:tabs>
          <w:tab w:val="left" w:pos="3828"/>
        </w:tabs>
        <w:jc w:val="both"/>
        <w:rPr>
          <w:b/>
          <w:i/>
          <w:sz w:val="22"/>
          <w:szCs w:val="22"/>
          <w:lang w:eastAsia="zh-CN"/>
        </w:rPr>
      </w:pPr>
      <w:r w:rsidRPr="008560B9">
        <w:rPr>
          <w:rFonts w:hint="eastAsia"/>
          <w:b/>
          <w:i/>
          <w:sz w:val="22"/>
          <w:szCs w:val="22"/>
          <w:lang w:eastAsia="zh-CN"/>
        </w:rPr>
        <w:t xml:space="preserve">Observation 1: </w:t>
      </w:r>
      <w:r>
        <w:rPr>
          <w:b/>
          <w:i/>
          <w:sz w:val="22"/>
          <w:szCs w:val="22"/>
          <w:lang w:eastAsia="zh-CN"/>
        </w:rPr>
        <w:t>up to 1dB performance gain can be observed from the comb hopping based DMRS compared to that without comb hopping.</w:t>
      </w:r>
    </w:p>
    <w:p w14:paraId="2615C7AD" w14:textId="77777777" w:rsidR="00412A77" w:rsidRPr="00DE394A" w:rsidRDefault="00412A77" w:rsidP="00412A77">
      <w:pPr>
        <w:tabs>
          <w:tab w:val="left" w:pos="3828"/>
        </w:tabs>
        <w:jc w:val="both"/>
        <w:rPr>
          <w:b/>
          <w:sz w:val="22"/>
          <w:szCs w:val="22"/>
        </w:rPr>
      </w:pPr>
      <w:r>
        <w:rPr>
          <w:rFonts w:hint="eastAsia"/>
          <w:b/>
          <w:i/>
          <w:sz w:val="22"/>
          <w:szCs w:val="22"/>
          <w:lang w:eastAsia="zh-CN"/>
        </w:rPr>
        <w:t>Proposal</w:t>
      </w:r>
      <w:r>
        <w:rPr>
          <w:b/>
          <w:i/>
          <w:sz w:val="22"/>
          <w:szCs w:val="22"/>
          <w:lang w:eastAsia="zh-CN"/>
        </w:rPr>
        <w:t xml:space="preserve"> </w:t>
      </w:r>
      <w:r>
        <w:rPr>
          <w:rFonts w:hint="eastAsia"/>
          <w:b/>
          <w:i/>
          <w:sz w:val="22"/>
          <w:szCs w:val="22"/>
          <w:lang w:eastAsia="zh-CN"/>
        </w:rPr>
        <w:t>1</w:t>
      </w:r>
      <w:r w:rsidRPr="00F33EBF">
        <w:rPr>
          <w:rFonts w:hint="eastAsia"/>
          <w:b/>
          <w:i/>
          <w:sz w:val="22"/>
          <w:szCs w:val="22"/>
          <w:lang w:eastAsia="zh-CN"/>
        </w:rPr>
        <w:t xml:space="preserve">: </w:t>
      </w:r>
      <w:r w:rsidRPr="00FE4DA3">
        <w:rPr>
          <w:b/>
          <w:i/>
          <w:sz w:val="22"/>
          <w:szCs w:val="22"/>
          <w:lang w:eastAsia="zh-CN"/>
        </w:rPr>
        <w:t xml:space="preserve">The </w:t>
      </w:r>
      <w:r>
        <w:rPr>
          <w:b/>
          <w:i/>
          <w:sz w:val="22"/>
          <w:szCs w:val="22"/>
          <w:lang w:eastAsia="zh-CN"/>
        </w:rPr>
        <w:t>DMRS type (Rel-10 DMRS or IFDMA based DMRS) as well as the comb offset can be configured by joint coding in cyclic shift filed or by an independent indicator in DCI</w:t>
      </w:r>
      <w:r w:rsidRPr="00FE4DA3">
        <w:rPr>
          <w:b/>
          <w:i/>
          <w:sz w:val="22"/>
          <w:szCs w:val="22"/>
          <w:lang w:eastAsia="zh-CN"/>
        </w:rPr>
        <w:t>.</w:t>
      </w:r>
    </w:p>
    <w:p w14:paraId="29EB098C" w14:textId="77777777" w:rsidR="00412A77" w:rsidRDefault="00412A77" w:rsidP="00412A77">
      <w:pPr>
        <w:tabs>
          <w:tab w:val="left" w:pos="3828"/>
        </w:tabs>
        <w:jc w:val="both"/>
        <w:rPr>
          <w:b/>
          <w:i/>
          <w:sz w:val="22"/>
          <w:szCs w:val="22"/>
          <w:lang w:eastAsia="zh-CN"/>
        </w:rPr>
      </w:pPr>
      <w:r>
        <w:rPr>
          <w:b/>
          <w:i/>
          <w:sz w:val="22"/>
          <w:szCs w:val="22"/>
          <w:lang w:eastAsia="zh-CN"/>
        </w:rPr>
        <w:t>Proposal 2: If IFDMA RPF = 4 is adopted, the DMRS type (Rel-10 DMRS, IFDMA RPF=2 and IFDMA RPF=4) can be configured by jointly coding in cyclic shift field in or by independent indicator in DCI.</w:t>
      </w:r>
    </w:p>
    <w:p w14:paraId="201910B9" w14:textId="77777777" w:rsidR="00412A77" w:rsidRDefault="00412A77" w:rsidP="00412A77">
      <w:pPr>
        <w:tabs>
          <w:tab w:val="left" w:pos="3828"/>
        </w:tabs>
        <w:jc w:val="both"/>
        <w:rPr>
          <w:b/>
          <w:i/>
          <w:sz w:val="22"/>
          <w:szCs w:val="22"/>
          <w:lang w:eastAsia="zh-CN"/>
        </w:rPr>
      </w:pPr>
      <w:r>
        <w:rPr>
          <w:b/>
          <w:i/>
          <w:sz w:val="22"/>
          <w:szCs w:val="22"/>
          <w:lang w:eastAsia="zh-CN"/>
        </w:rPr>
        <w:t>Proposal 3: For IFDMA RPF=2, 3dB power boosting should be used to get better channel estimation performance and avoid interference misalignment between PUSCH and DMRS; if IFDMA RPF=4, to determine the power boosting factor, the impact on IRC receiver caused by interference misalignment for asynchronized network should be taken into account.</w:t>
      </w:r>
    </w:p>
    <w:p w14:paraId="438D358A" w14:textId="06C48F4F" w:rsidR="00F80497" w:rsidRPr="00412A77" w:rsidRDefault="00412A77" w:rsidP="002A59C7">
      <w:pPr>
        <w:tabs>
          <w:tab w:val="left" w:pos="3828"/>
        </w:tabs>
        <w:jc w:val="both"/>
        <w:rPr>
          <w:b/>
          <w:i/>
          <w:lang w:eastAsia="zh-CN"/>
        </w:rPr>
      </w:pPr>
      <w:r w:rsidRPr="00DF6A3F">
        <w:rPr>
          <w:b/>
          <w:i/>
          <w:sz w:val="22"/>
          <w:szCs w:val="22"/>
          <w:lang w:eastAsia="zh-CN"/>
        </w:rPr>
        <w:t xml:space="preserve">Proposal 4: To improve the accuracy of channel estimation, the </w:t>
      </w:r>
      <w:r>
        <w:rPr>
          <w:b/>
          <w:i/>
          <w:sz w:val="22"/>
          <w:szCs w:val="22"/>
          <w:lang w:eastAsia="zh-CN"/>
        </w:rPr>
        <w:t>comb</w:t>
      </w:r>
      <w:r w:rsidRPr="00DF6A3F">
        <w:rPr>
          <w:b/>
          <w:i/>
          <w:sz w:val="22"/>
          <w:szCs w:val="22"/>
          <w:lang w:eastAsia="zh-CN"/>
        </w:rPr>
        <w:t xml:space="preserve"> hopping </w:t>
      </w:r>
      <w:r>
        <w:rPr>
          <w:b/>
          <w:i/>
          <w:sz w:val="22"/>
          <w:szCs w:val="22"/>
          <w:lang w:eastAsia="zh-CN"/>
        </w:rPr>
        <w:t xml:space="preserve">between DMRS in two slots </w:t>
      </w:r>
      <w:r w:rsidRPr="00DF6A3F">
        <w:rPr>
          <w:b/>
          <w:i/>
          <w:sz w:val="22"/>
          <w:szCs w:val="22"/>
          <w:lang w:eastAsia="zh-CN"/>
        </w:rPr>
        <w:t xml:space="preserve">can be </w:t>
      </w:r>
      <w:r>
        <w:rPr>
          <w:b/>
          <w:i/>
          <w:sz w:val="22"/>
          <w:szCs w:val="22"/>
          <w:lang w:eastAsia="zh-CN"/>
        </w:rPr>
        <w:t>considered and its control signalling can be studied.</w:t>
      </w:r>
    </w:p>
    <w:p w14:paraId="4525E4AF" w14:textId="77777777" w:rsidR="00FA475A" w:rsidRPr="00534451" w:rsidRDefault="00FA475A" w:rsidP="00FA475A">
      <w:pPr>
        <w:pStyle w:val="Heading1"/>
        <w:pBdr>
          <w:top w:val="single" w:sz="12" w:space="4" w:color="auto"/>
        </w:pBdr>
        <w:ind w:left="0" w:firstLine="0"/>
        <w:rPr>
          <w:rFonts w:cs="Arial"/>
          <w:lang w:val="en-US" w:eastAsia="zh-CN"/>
        </w:rPr>
      </w:pPr>
      <w:r w:rsidRPr="00FF2077">
        <w:rPr>
          <w:rFonts w:cs="Arial"/>
          <w:lang w:val="en-US"/>
        </w:rPr>
        <w:t>References</w:t>
      </w:r>
    </w:p>
    <w:p w14:paraId="59C2DEDF" w14:textId="77777777" w:rsidR="00C54457" w:rsidRDefault="00F42079" w:rsidP="005A7C5E">
      <w:pPr>
        <w:numPr>
          <w:ilvl w:val="0"/>
          <w:numId w:val="1"/>
        </w:numPr>
        <w:rPr>
          <w:sz w:val="22"/>
          <w:szCs w:val="22"/>
          <w:lang w:val="en-US" w:eastAsia="ja-JP"/>
        </w:rPr>
      </w:pPr>
      <w:r w:rsidRPr="00CF3112">
        <w:rPr>
          <w:rFonts w:hint="eastAsia"/>
          <w:sz w:val="22"/>
          <w:szCs w:val="22"/>
          <w:lang w:val="en-US" w:eastAsia="ja-JP"/>
        </w:rPr>
        <w:t xml:space="preserve">3GPP </w:t>
      </w:r>
      <w:r>
        <w:rPr>
          <w:sz w:val="22"/>
          <w:szCs w:val="22"/>
          <w:lang w:val="en-US" w:eastAsia="ja-JP"/>
        </w:rPr>
        <w:t>Chairman's Notes RAN1#86</w:t>
      </w:r>
    </w:p>
    <w:p w14:paraId="23ECEDED" w14:textId="3F8E4098" w:rsidR="00C54457" w:rsidRDefault="00E95BBA" w:rsidP="005A7C5E">
      <w:pPr>
        <w:numPr>
          <w:ilvl w:val="0"/>
          <w:numId w:val="1"/>
        </w:numPr>
        <w:rPr>
          <w:sz w:val="22"/>
          <w:szCs w:val="22"/>
          <w:lang w:val="en-US" w:eastAsia="ja-JP"/>
        </w:rPr>
      </w:pPr>
      <w:r>
        <w:rPr>
          <w:sz w:val="22"/>
          <w:szCs w:val="22"/>
          <w:lang w:val="en-US" w:eastAsia="ja-JP"/>
        </w:rPr>
        <w:t xml:space="preserve">3GPP </w:t>
      </w:r>
      <w:r w:rsidR="00C54457">
        <w:rPr>
          <w:sz w:val="22"/>
          <w:szCs w:val="22"/>
          <w:lang w:val="en-US" w:eastAsia="ja-JP"/>
        </w:rPr>
        <w:t>TS 36.212</w:t>
      </w:r>
      <w:r>
        <w:rPr>
          <w:sz w:val="22"/>
          <w:szCs w:val="22"/>
          <w:lang w:val="en-US" w:eastAsia="ja-JP"/>
        </w:rPr>
        <w:t>,</w:t>
      </w:r>
      <w:r w:rsidR="00C54457">
        <w:rPr>
          <w:sz w:val="22"/>
          <w:szCs w:val="22"/>
          <w:lang w:val="en-US" w:eastAsia="ja-JP"/>
        </w:rPr>
        <w:t xml:space="preserve"> </w:t>
      </w:r>
      <w:r w:rsidR="00C54457" w:rsidRPr="00C54457">
        <w:rPr>
          <w:sz w:val="22"/>
          <w:szCs w:val="22"/>
          <w:lang w:val="en-US" w:eastAsia="ja-JP"/>
        </w:rPr>
        <w:t>Multiplexing and channel coding</w:t>
      </w:r>
    </w:p>
    <w:p w14:paraId="53705990" w14:textId="4F50F0A4" w:rsidR="00C54457" w:rsidRDefault="00E95BBA" w:rsidP="005A7C5E">
      <w:pPr>
        <w:numPr>
          <w:ilvl w:val="0"/>
          <w:numId w:val="1"/>
        </w:numPr>
        <w:rPr>
          <w:sz w:val="22"/>
          <w:szCs w:val="22"/>
          <w:lang w:val="en-US" w:eastAsia="ja-JP"/>
        </w:rPr>
      </w:pPr>
      <w:r>
        <w:rPr>
          <w:sz w:val="22"/>
          <w:szCs w:val="22"/>
          <w:lang w:val="en-US" w:eastAsia="ja-JP"/>
        </w:rPr>
        <w:t xml:space="preserve">3GPP </w:t>
      </w:r>
      <w:r w:rsidR="00C54457">
        <w:rPr>
          <w:sz w:val="22"/>
          <w:szCs w:val="22"/>
          <w:lang w:val="en-US" w:eastAsia="ja-JP"/>
        </w:rPr>
        <w:t>TS 36.213</w:t>
      </w:r>
      <w:r>
        <w:rPr>
          <w:sz w:val="22"/>
          <w:szCs w:val="22"/>
          <w:lang w:val="en-US" w:eastAsia="ja-JP"/>
        </w:rPr>
        <w:t>,</w:t>
      </w:r>
      <w:r w:rsidR="00C54457">
        <w:rPr>
          <w:sz w:val="22"/>
          <w:szCs w:val="22"/>
          <w:lang w:val="en-US" w:eastAsia="ja-JP"/>
        </w:rPr>
        <w:t xml:space="preserve"> </w:t>
      </w:r>
      <w:r w:rsidR="00C54457" w:rsidRPr="00C54457">
        <w:rPr>
          <w:sz w:val="22"/>
          <w:szCs w:val="22"/>
          <w:lang w:val="en-US" w:eastAsia="ja-JP"/>
        </w:rPr>
        <w:t>Physical layer procedures</w:t>
      </w:r>
    </w:p>
    <w:p w14:paraId="67CF3BF1" w14:textId="42E39C03" w:rsidR="00E95BBA" w:rsidRPr="005A7C5E" w:rsidRDefault="00E95BBA" w:rsidP="00E95BBA">
      <w:pPr>
        <w:numPr>
          <w:ilvl w:val="0"/>
          <w:numId w:val="1"/>
        </w:numPr>
        <w:rPr>
          <w:sz w:val="22"/>
          <w:szCs w:val="22"/>
          <w:lang w:val="en-US" w:eastAsia="ja-JP"/>
        </w:rPr>
      </w:pPr>
      <w:r w:rsidRPr="00E95BBA">
        <w:rPr>
          <w:sz w:val="22"/>
          <w:szCs w:val="22"/>
          <w:lang w:val="en-US" w:eastAsia="ja-JP"/>
        </w:rPr>
        <w:t>R1-166521</w:t>
      </w:r>
      <w:r>
        <w:rPr>
          <w:sz w:val="22"/>
          <w:szCs w:val="22"/>
          <w:lang w:val="en-US" w:eastAsia="ja-JP"/>
        </w:rPr>
        <w:t>,</w:t>
      </w:r>
      <w:r w:rsidRPr="00E95BBA">
        <w:rPr>
          <w:sz w:val="22"/>
          <w:szCs w:val="22"/>
          <w:lang w:val="en-US" w:eastAsia="ja-JP"/>
        </w:rPr>
        <w:t xml:space="preserve"> </w:t>
      </w:r>
      <w:r>
        <w:rPr>
          <w:sz w:val="22"/>
          <w:szCs w:val="22"/>
          <w:lang w:val="en-US" w:eastAsia="ja-JP"/>
        </w:rPr>
        <w:t>“</w:t>
      </w:r>
      <w:r w:rsidRPr="00E95BBA">
        <w:rPr>
          <w:sz w:val="22"/>
          <w:szCs w:val="22"/>
          <w:lang w:val="en-US" w:eastAsia="ja-JP"/>
        </w:rPr>
        <w:t>Remaining D</w:t>
      </w:r>
      <w:r>
        <w:rPr>
          <w:sz w:val="22"/>
          <w:szCs w:val="22"/>
          <w:lang w:val="en-US" w:eastAsia="ja-JP"/>
        </w:rPr>
        <w:t>etails of UL DMRS Enhancement”, Intel</w:t>
      </w:r>
    </w:p>
    <w:sectPr w:rsidR="00E95BBA" w:rsidRPr="005A7C5E" w:rsidSect="006C30C8">
      <w:headerReference w:type="even" r:id="rId171"/>
      <w:footerReference w:type="even" r:id="rId172"/>
      <w:footerReference w:type="default" r:id="rId17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C95F8" w14:textId="77777777" w:rsidR="001D587C" w:rsidRDefault="001D587C" w:rsidP="00AE6940">
      <w:pPr>
        <w:spacing w:after="0"/>
      </w:pPr>
      <w:r>
        <w:separator/>
      </w:r>
    </w:p>
  </w:endnote>
  <w:endnote w:type="continuationSeparator" w:id="0">
    <w:p w14:paraId="4ABBB25B" w14:textId="77777777" w:rsidR="001D587C" w:rsidRDefault="001D587C" w:rsidP="00AE69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G Times (WN)">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95DB33" w14:textId="77777777" w:rsidR="00C76849" w:rsidRDefault="00C76849" w:rsidP="006C30C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006EA27" w14:textId="77777777" w:rsidR="00C76849" w:rsidRDefault="00C76849" w:rsidP="006C30C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81491" w14:textId="77777777" w:rsidR="00C76849" w:rsidRDefault="00C76849" w:rsidP="006C30C8">
    <w:pPr>
      <w:pStyle w:val="Footer"/>
      <w:ind w:right="360"/>
    </w:pPr>
    <w:r>
      <w:rPr>
        <w:rStyle w:val="PageNumber"/>
      </w:rPr>
      <w:fldChar w:fldCharType="begin"/>
    </w:r>
    <w:r>
      <w:rPr>
        <w:rStyle w:val="PageNumber"/>
      </w:rPr>
      <w:instrText xml:space="preserve"> PAGE </w:instrText>
    </w:r>
    <w:r>
      <w:rPr>
        <w:rStyle w:val="PageNumber"/>
      </w:rPr>
      <w:fldChar w:fldCharType="separate"/>
    </w:r>
    <w:r w:rsidR="0020318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0318B">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F611E" w14:textId="77777777" w:rsidR="001D587C" w:rsidRDefault="001D587C" w:rsidP="00AE6940">
      <w:pPr>
        <w:spacing w:after="0"/>
      </w:pPr>
      <w:r>
        <w:separator/>
      </w:r>
    </w:p>
  </w:footnote>
  <w:footnote w:type="continuationSeparator" w:id="0">
    <w:p w14:paraId="15B6C1B7" w14:textId="77777777" w:rsidR="001D587C" w:rsidRDefault="001D587C" w:rsidP="00AE694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8178BE" w14:textId="77777777" w:rsidR="00C76849" w:rsidRDefault="00C7684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57F37B8"/>
    <w:multiLevelType w:val="hybridMultilevel"/>
    <w:tmpl w:val="78B2D786"/>
    <w:lvl w:ilvl="0" w:tplc="CB0065C0">
      <w:start w:val="1"/>
      <w:numFmt w:val="bullet"/>
      <w:lvlText w:val="•"/>
      <w:lvlJc w:val="left"/>
      <w:pPr>
        <w:tabs>
          <w:tab w:val="num" w:pos="720"/>
        </w:tabs>
        <w:ind w:left="720" w:hanging="360"/>
      </w:pPr>
      <w:rPr>
        <w:rFonts w:ascii="Arial" w:hAnsi="Arial" w:hint="default"/>
      </w:rPr>
    </w:lvl>
    <w:lvl w:ilvl="1" w:tplc="FFFCF246">
      <w:start w:val="654"/>
      <w:numFmt w:val="bullet"/>
      <w:lvlText w:val="–"/>
      <w:lvlJc w:val="left"/>
      <w:pPr>
        <w:tabs>
          <w:tab w:val="num" w:pos="1440"/>
        </w:tabs>
        <w:ind w:left="1440" w:hanging="360"/>
      </w:pPr>
      <w:rPr>
        <w:rFonts w:ascii="Arial" w:hAnsi="Arial" w:hint="default"/>
      </w:rPr>
    </w:lvl>
    <w:lvl w:ilvl="2" w:tplc="104206BE">
      <w:start w:val="1"/>
      <w:numFmt w:val="bullet"/>
      <w:lvlText w:val="•"/>
      <w:lvlJc w:val="left"/>
      <w:pPr>
        <w:tabs>
          <w:tab w:val="num" w:pos="2160"/>
        </w:tabs>
        <w:ind w:left="2160" w:hanging="360"/>
      </w:pPr>
      <w:rPr>
        <w:rFonts w:ascii="Arial" w:hAnsi="Arial" w:hint="default"/>
      </w:rPr>
    </w:lvl>
    <w:lvl w:ilvl="3" w:tplc="01BA8E7E" w:tentative="1">
      <w:start w:val="1"/>
      <w:numFmt w:val="bullet"/>
      <w:lvlText w:val="•"/>
      <w:lvlJc w:val="left"/>
      <w:pPr>
        <w:tabs>
          <w:tab w:val="num" w:pos="2880"/>
        </w:tabs>
        <w:ind w:left="2880" w:hanging="360"/>
      </w:pPr>
      <w:rPr>
        <w:rFonts w:ascii="Arial" w:hAnsi="Arial" w:hint="default"/>
      </w:rPr>
    </w:lvl>
    <w:lvl w:ilvl="4" w:tplc="D9E6EA76" w:tentative="1">
      <w:start w:val="1"/>
      <w:numFmt w:val="bullet"/>
      <w:lvlText w:val="•"/>
      <w:lvlJc w:val="left"/>
      <w:pPr>
        <w:tabs>
          <w:tab w:val="num" w:pos="3600"/>
        </w:tabs>
        <w:ind w:left="3600" w:hanging="360"/>
      </w:pPr>
      <w:rPr>
        <w:rFonts w:ascii="Arial" w:hAnsi="Arial" w:hint="default"/>
      </w:rPr>
    </w:lvl>
    <w:lvl w:ilvl="5" w:tplc="30EACC38" w:tentative="1">
      <w:start w:val="1"/>
      <w:numFmt w:val="bullet"/>
      <w:lvlText w:val="•"/>
      <w:lvlJc w:val="left"/>
      <w:pPr>
        <w:tabs>
          <w:tab w:val="num" w:pos="4320"/>
        </w:tabs>
        <w:ind w:left="4320" w:hanging="360"/>
      </w:pPr>
      <w:rPr>
        <w:rFonts w:ascii="Arial" w:hAnsi="Arial" w:hint="default"/>
      </w:rPr>
    </w:lvl>
    <w:lvl w:ilvl="6" w:tplc="0A440F8C" w:tentative="1">
      <w:start w:val="1"/>
      <w:numFmt w:val="bullet"/>
      <w:lvlText w:val="•"/>
      <w:lvlJc w:val="left"/>
      <w:pPr>
        <w:tabs>
          <w:tab w:val="num" w:pos="5040"/>
        </w:tabs>
        <w:ind w:left="5040" w:hanging="360"/>
      </w:pPr>
      <w:rPr>
        <w:rFonts w:ascii="Arial" w:hAnsi="Arial" w:hint="default"/>
      </w:rPr>
    </w:lvl>
    <w:lvl w:ilvl="7" w:tplc="E7A6659C" w:tentative="1">
      <w:start w:val="1"/>
      <w:numFmt w:val="bullet"/>
      <w:lvlText w:val="•"/>
      <w:lvlJc w:val="left"/>
      <w:pPr>
        <w:tabs>
          <w:tab w:val="num" w:pos="5760"/>
        </w:tabs>
        <w:ind w:left="5760" w:hanging="360"/>
      </w:pPr>
      <w:rPr>
        <w:rFonts w:ascii="Arial" w:hAnsi="Arial" w:hint="default"/>
      </w:rPr>
    </w:lvl>
    <w:lvl w:ilvl="8" w:tplc="7E4241A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156"/>
    <w:rsid w:val="0000384E"/>
    <w:rsid w:val="0001146C"/>
    <w:rsid w:val="00012884"/>
    <w:rsid w:val="000151D1"/>
    <w:rsid w:val="00020FD6"/>
    <w:rsid w:val="00036E1A"/>
    <w:rsid w:val="00053FC6"/>
    <w:rsid w:val="000703EE"/>
    <w:rsid w:val="00072AA8"/>
    <w:rsid w:val="0008712F"/>
    <w:rsid w:val="0008734B"/>
    <w:rsid w:val="000A3715"/>
    <w:rsid w:val="000C7639"/>
    <w:rsid w:val="000E6429"/>
    <w:rsid w:val="000E6BE9"/>
    <w:rsid w:val="000E7993"/>
    <w:rsid w:val="00101F31"/>
    <w:rsid w:val="00131558"/>
    <w:rsid w:val="00133E9E"/>
    <w:rsid w:val="001344B2"/>
    <w:rsid w:val="00143558"/>
    <w:rsid w:val="001533D3"/>
    <w:rsid w:val="001831DE"/>
    <w:rsid w:val="0019274A"/>
    <w:rsid w:val="00192AC9"/>
    <w:rsid w:val="001A0AD9"/>
    <w:rsid w:val="001A5222"/>
    <w:rsid w:val="001B0B96"/>
    <w:rsid w:val="001B1A81"/>
    <w:rsid w:val="001D587C"/>
    <w:rsid w:val="001E08A4"/>
    <w:rsid w:val="0020318B"/>
    <w:rsid w:val="00211052"/>
    <w:rsid w:val="00211BB2"/>
    <w:rsid w:val="00223863"/>
    <w:rsid w:val="002514EF"/>
    <w:rsid w:val="0025354B"/>
    <w:rsid w:val="0025384C"/>
    <w:rsid w:val="002655BA"/>
    <w:rsid w:val="002706C9"/>
    <w:rsid w:val="0028653C"/>
    <w:rsid w:val="002878CD"/>
    <w:rsid w:val="002A59C7"/>
    <w:rsid w:val="002E0E56"/>
    <w:rsid w:val="002F08B6"/>
    <w:rsid w:val="002F5C0C"/>
    <w:rsid w:val="00301CB2"/>
    <w:rsid w:val="00310851"/>
    <w:rsid w:val="00314BAE"/>
    <w:rsid w:val="00317BC8"/>
    <w:rsid w:val="00326592"/>
    <w:rsid w:val="00337CFB"/>
    <w:rsid w:val="00345723"/>
    <w:rsid w:val="003652F9"/>
    <w:rsid w:val="00376FC0"/>
    <w:rsid w:val="00380DB0"/>
    <w:rsid w:val="00383BC8"/>
    <w:rsid w:val="0039305B"/>
    <w:rsid w:val="00393916"/>
    <w:rsid w:val="00397B31"/>
    <w:rsid w:val="003C5FC6"/>
    <w:rsid w:val="003F1DCF"/>
    <w:rsid w:val="003F2668"/>
    <w:rsid w:val="003F44E4"/>
    <w:rsid w:val="003F66ED"/>
    <w:rsid w:val="00402977"/>
    <w:rsid w:val="00407D39"/>
    <w:rsid w:val="00412A77"/>
    <w:rsid w:val="00412DCF"/>
    <w:rsid w:val="004141CC"/>
    <w:rsid w:val="00421552"/>
    <w:rsid w:val="00425692"/>
    <w:rsid w:val="00427D62"/>
    <w:rsid w:val="004749CA"/>
    <w:rsid w:val="00483C1C"/>
    <w:rsid w:val="0049198B"/>
    <w:rsid w:val="004B7048"/>
    <w:rsid w:val="004C1034"/>
    <w:rsid w:val="004D4963"/>
    <w:rsid w:val="004E1060"/>
    <w:rsid w:val="004E7A39"/>
    <w:rsid w:val="005008FC"/>
    <w:rsid w:val="00502B7D"/>
    <w:rsid w:val="005078DD"/>
    <w:rsid w:val="005206F2"/>
    <w:rsid w:val="00525870"/>
    <w:rsid w:val="00525ABA"/>
    <w:rsid w:val="00541793"/>
    <w:rsid w:val="005656D4"/>
    <w:rsid w:val="00574A2D"/>
    <w:rsid w:val="005766F5"/>
    <w:rsid w:val="005A7C5E"/>
    <w:rsid w:val="005B2E9C"/>
    <w:rsid w:val="005C0193"/>
    <w:rsid w:val="005C0EAC"/>
    <w:rsid w:val="005C3B4C"/>
    <w:rsid w:val="005F3763"/>
    <w:rsid w:val="006208F7"/>
    <w:rsid w:val="00624F48"/>
    <w:rsid w:val="006472ED"/>
    <w:rsid w:val="00653DB2"/>
    <w:rsid w:val="006542CD"/>
    <w:rsid w:val="006554FD"/>
    <w:rsid w:val="00674EE8"/>
    <w:rsid w:val="00686B84"/>
    <w:rsid w:val="006A195D"/>
    <w:rsid w:val="006C30C8"/>
    <w:rsid w:val="006C666F"/>
    <w:rsid w:val="006C7508"/>
    <w:rsid w:val="006F45A2"/>
    <w:rsid w:val="00750023"/>
    <w:rsid w:val="00750AEC"/>
    <w:rsid w:val="00754FC9"/>
    <w:rsid w:val="00767995"/>
    <w:rsid w:val="00780832"/>
    <w:rsid w:val="007833C7"/>
    <w:rsid w:val="00790AD3"/>
    <w:rsid w:val="007B6748"/>
    <w:rsid w:val="007D7515"/>
    <w:rsid w:val="007E425F"/>
    <w:rsid w:val="007F1FB9"/>
    <w:rsid w:val="0080712E"/>
    <w:rsid w:val="0081587B"/>
    <w:rsid w:val="00822330"/>
    <w:rsid w:val="008223BE"/>
    <w:rsid w:val="008358F0"/>
    <w:rsid w:val="00857932"/>
    <w:rsid w:val="00864A56"/>
    <w:rsid w:val="00865BC1"/>
    <w:rsid w:val="00883660"/>
    <w:rsid w:val="00896AD3"/>
    <w:rsid w:val="008A3003"/>
    <w:rsid w:val="008A51D9"/>
    <w:rsid w:val="008C2B45"/>
    <w:rsid w:val="008C4311"/>
    <w:rsid w:val="008C6ABF"/>
    <w:rsid w:val="008E39EF"/>
    <w:rsid w:val="008F3047"/>
    <w:rsid w:val="009017BB"/>
    <w:rsid w:val="00903EFF"/>
    <w:rsid w:val="00925ED2"/>
    <w:rsid w:val="00927694"/>
    <w:rsid w:val="00933434"/>
    <w:rsid w:val="00936F8D"/>
    <w:rsid w:val="00945B8E"/>
    <w:rsid w:val="009528A5"/>
    <w:rsid w:val="009535B1"/>
    <w:rsid w:val="009562E0"/>
    <w:rsid w:val="00983B96"/>
    <w:rsid w:val="0098715D"/>
    <w:rsid w:val="009874FD"/>
    <w:rsid w:val="009A61F3"/>
    <w:rsid w:val="009B797C"/>
    <w:rsid w:val="009C2E36"/>
    <w:rsid w:val="009F0327"/>
    <w:rsid w:val="009F0CF3"/>
    <w:rsid w:val="009F2AB0"/>
    <w:rsid w:val="009F35E9"/>
    <w:rsid w:val="00A01161"/>
    <w:rsid w:val="00A119D4"/>
    <w:rsid w:val="00A137A9"/>
    <w:rsid w:val="00A30385"/>
    <w:rsid w:val="00A46142"/>
    <w:rsid w:val="00A66156"/>
    <w:rsid w:val="00A662C6"/>
    <w:rsid w:val="00A8339A"/>
    <w:rsid w:val="00AC64CC"/>
    <w:rsid w:val="00AE6940"/>
    <w:rsid w:val="00AF3981"/>
    <w:rsid w:val="00AF5CC5"/>
    <w:rsid w:val="00B36AFD"/>
    <w:rsid w:val="00B47F7B"/>
    <w:rsid w:val="00B52067"/>
    <w:rsid w:val="00B62927"/>
    <w:rsid w:val="00B700A6"/>
    <w:rsid w:val="00B7191F"/>
    <w:rsid w:val="00B728CB"/>
    <w:rsid w:val="00B7434C"/>
    <w:rsid w:val="00B81FEC"/>
    <w:rsid w:val="00B8322E"/>
    <w:rsid w:val="00BE0558"/>
    <w:rsid w:val="00BF3090"/>
    <w:rsid w:val="00BF399F"/>
    <w:rsid w:val="00BF3B76"/>
    <w:rsid w:val="00BF4D11"/>
    <w:rsid w:val="00BF5BBF"/>
    <w:rsid w:val="00C30031"/>
    <w:rsid w:val="00C411F6"/>
    <w:rsid w:val="00C42F24"/>
    <w:rsid w:val="00C5045F"/>
    <w:rsid w:val="00C54457"/>
    <w:rsid w:val="00C5645F"/>
    <w:rsid w:val="00C76849"/>
    <w:rsid w:val="00C946B2"/>
    <w:rsid w:val="00C955AA"/>
    <w:rsid w:val="00CA254E"/>
    <w:rsid w:val="00CC1EFF"/>
    <w:rsid w:val="00CC4B7B"/>
    <w:rsid w:val="00CC611A"/>
    <w:rsid w:val="00CD34F7"/>
    <w:rsid w:val="00CE23BE"/>
    <w:rsid w:val="00CE6C00"/>
    <w:rsid w:val="00CF258C"/>
    <w:rsid w:val="00CF7119"/>
    <w:rsid w:val="00D11D01"/>
    <w:rsid w:val="00D25B88"/>
    <w:rsid w:val="00D27C7C"/>
    <w:rsid w:val="00D32030"/>
    <w:rsid w:val="00D35105"/>
    <w:rsid w:val="00D37B2B"/>
    <w:rsid w:val="00D702F7"/>
    <w:rsid w:val="00DB2E54"/>
    <w:rsid w:val="00DC77F2"/>
    <w:rsid w:val="00DC7815"/>
    <w:rsid w:val="00DD7B04"/>
    <w:rsid w:val="00DE394A"/>
    <w:rsid w:val="00DE5918"/>
    <w:rsid w:val="00DF6A3F"/>
    <w:rsid w:val="00E204F3"/>
    <w:rsid w:val="00E3450F"/>
    <w:rsid w:val="00E50331"/>
    <w:rsid w:val="00E60496"/>
    <w:rsid w:val="00E64842"/>
    <w:rsid w:val="00E95BBA"/>
    <w:rsid w:val="00EC0A27"/>
    <w:rsid w:val="00EC311C"/>
    <w:rsid w:val="00ED25DF"/>
    <w:rsid w:val="00ED37FD"/>
    <w:rsid w:val="00EF0B96"/>
    <w:rsid w:val="00EF374B"/>
    <w:rsid w:val="00EF6266"/>
    <w:rsid w:val="00F03796"/>
    <w:rsid w:val="00F062DF"/>
    <w:rsid w:val="00F24D5B"/>
    <w:rsid w:val="00F335B9"/>
    <w:rsid w:val="00F34106"/>
    <w:rsid w:val="00F42079"/>
    <w:rsid w:val="00F64972"/>
    <w:rsid w:val="00F80497"/>
    <w:rsid w:val="00F80D80"/>
    <w:rsid w:val="00FA475A"/>
    <w:rsid w:val="00FC5074"/>
    <w:rsid w:val="00FC51D1"/>
    <w:rsid w:val="00FD75B5"/>
    <w:rsid w:val="00FE4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D0B01"/>
  <w15:chartTrackingRefBased/>
  <w15:docId w15:val="{0861EF51-454D-4DAB-A325-7582B9B0A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75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paragraph" w:styleId="Heading1">
    <w:name w:val="heading 1"/>
    <w:next w:val="Normal"/>
    <w:link w:val="Heading1Char1"/>
    <w:qFormat/>
    <w:rsid w:val="00FA475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en-US"/>
    </w:rPr>
  </w:style>
  <w:style w:type="paragraph" w:styleId="Heading2">
    <w:name w:val="heading 2"/>
    <w:basedOn w:val="Heading1"/>
    <w:next w:val="Normal"/>
    <w:link w:val="Heading2Char"/>
    <w:qFormat/>
    <w:rsid w:val="00FA475A"/>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A475A"/>
    <w:rPr>
      <w:rFonts w:asciiTheme="majorHAnsi" w:eastAsiaTheme="majorEastAsia" w:hAnsiTheme="majorHAnsi" w:cstheme="majorBidi"/>
      <w:color w:val="2E74B5" w:themeColor="accent1" w:themeShade="BF"/>
      <w:sz w:val="32"/>
      <w:szCs w:val="32"/>
      <w:lang w:val="en-GB" w:eastAsia="en-US"/>
    </w:rPr>
  </w:style>
  <w:style w:type="character" w:customStyle="1" w:styleId="Heading2Char">
    <w:name w:val="Heading 2 Char"/>
    <w:basedOn w:val="DefaultParagraphFont"/>
    <w:link w:val="Heading2"/>
    <w:rsid w:val="00FA475A"/>
    <w:rPr>
      <w:rFonts w:ascii="Arial" w:eastAsia="宋体" w:hAnsi="Arial" w:cs="Times New Roman"/>
      <w:sz w:val="32"/>
      <w:szCs w:val="20"/>
      <w:lang w:val="en-GB" w:eastAsia="en-US"/>
    </w:rPr>
  </w:style>
  <w:style w:type="paragraph" w:styleId="Footer">
    <w:name w:val="footer"/>
    <w:basedOn w:val="Header"/>
    <w:link w:val="FooterChar"/>
    <w:uiPriority w:val="99"/>
    <w:rsid w:val="00FA475A"/>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FA475A"/>
    <w:rPr>
      <w:rFonts w:ascii="Arial" w:eastAsia="宋体" w:hAnsi="Arial" w:cs="Times New Roman"/>
      <w:b/>
      <w:i/>
      <w:noProof/>
      <w:sz w:val="18"/>
      <w:szCs w:val="20"/>
      <w:lang w:val="x-none" w:eastAsia="x-none"/>
    </w:rPr>
  </w:style>
  <w:style w:type="character" w:styleId="PageNumber">
    <w:name w:val="page number"/>
    <w:basedOn w:val="DefaultParagraphFont"/>
    <w:rsid w:val="00FA475A"/>
  </w:style>
  <w:style w:type="character" w:customStyle="1" w:styleId="Heading1Char1">
    <w:name w:val="Heading 1 Char1"/>
    <w:link w:val="Heading1"/>
    <w:rsid w:val="00FA475A"/>
    <w:rPr>
      <w:rFonts w:ascii="Arial" w:eastAsia="宋体" w:hAnsi="Arial" w:cs="Times New Roman"/>
      <w:sz w:val="36"/>
      <w:szCs w:val="20"/>
      <w:lang w:val="en-GB" w:eastAsia="en-US"/>
    </w:rPr>
  </w:style>
  <w:style w:type="paragraph" w:styleId="ListParagraph">
    <w:name w:val="List Paragraph"/>
    <w:basedOn w:val="Normal"/>
    <w:uiPriority w:val="34"/>
    <w:qFormat/>
    <w:rsid w:val="00FA475A"/>
    <w:pPr>
      <w:overflowPunct/>
      <w:autoSpaceDE/>
      <w:autoSpaceDN/>
      <w:adjustRightInd/>
      <w:spacing w:after="0"/>
      <w:ind w:left="720"/>
      <w:textAlignment w:val="auto"/>
    </w:pPr>
    <w:rPr>
      <w:rFonts w:ascii="Calibri" w:eastAsia="Calibri" w:hAnsi="Calibri"/>
      <w:sz w:val="22"/>
      <w:szCs w:val="22"/>
      <w:lang w:val="en-US"/>
    </w:rPr>
  </w:style>
  <w:style w:type="table" w:styleId="GridTable4-Accent5">
    <w:name w:val="Grid Table 4 Accent 5"/>
    <w:basedOn w:val="TableNormal"/>
    <w:uiPriority w:val="49"/>
    <w:rsid w:val="00FA475A"/>
    <w:pPr>
      <w:spacing w:after="0" w:line="240" w:lineRule="auto"/>
    </w:pPr>
    <w:rPr>
      <w:rFonts w:ascii="CG Times (WN)" w:eastAsia="宋体" w:hAnsi="CG Times (WN)" w:cs="Times New Roman"/>
      <w:sz w:val="20"/>
      <w:szCs w:val="20"/>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Header">
    <w:name w:val="header"/>
    <w:basedOn w:val="Normal"/>
    <w:link w:val="HeaderChar"/>
    <w:uiPriority w:val="99"/>
    <w:unhideWhenUsed/>
    <w:rsid w:val="00FA475A"/>
    <w:pPr>
      <w:tabs>
        <w:tab w:val="center" w:pos="4680"/>
        <w:tab w:val="right" w:pos="9360"/>
      </w:tabs>
      <w:spacing w:after="0"/>
    </w:pPr>
  </w:style>
  <w:style w:type="character" w:customStyle="1" w:styleId="HeaderChar">
    <w:name w:val="Header Char"/>
    <w:basedOn w:val="DefaultParagraphFont"/>
    <w:link w:val="Header"/>
    <w:uiPriority w:val="99"/>
    <w:rsid w:val="00FA475A"/>
    <w:rPr>
      <w:rFonts w:ascii="Times New Roman" w:eastAsia="宋体" w:hAnsi="Times New Roman" w:cs="Times New Roman"/>
      <w:sz w:val="20"/>
      <w:szCs w:val="20"/>
      <w:lang w:val="en-GB" w:eastAsia="en-US"/>
    </w:rPr>
  </w:style>
  <w:style w:type="paragraph" w:styleId="BalloonText">
    <w:name w:val="Balloon Text"/>
    <w:basedOn w:val="Normal"/>
    <w:link w:val="BalloonTextChar"/>
    <w:uiPriority w:val="99"/>
    <w:semiHidden/>
    <w:unhideWhenUsed/>
    <w:rsid w:val="00FA475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475A"/>
    <w:rPr>
      <w:rFonts w:ascii="Segoe UI" w:eastAsia="宋体" w:hAnsi="Segoe UI" w:cs="Segoe UI"/>
      <w:sz w:val="18"/>
      <w:szCs w:val="18"/>
      <w:lang w:val="en-GB" w:eastAsia="en-US"/>
    </w:rPr>
  </w:style>
  <w:style w:type="character" w:styleId="CommentReference">
    <w:name w:val="annotation reference"/>
    <w:basedOn w:val="DefaultParagraphFont"/>
    <w:uiPriority w:val="99"/>
    <w:semiHidden/>
    <w:unhideWhenUsed/>
    <w:rsid w:val="002F5C0C"/>
    <w:rPr>
      <w:sz w:val="16"/>
      <w:szCs w:val="16"/>
    </w:rPr>
  </w:style>
  <w:style w:type="paragraph" w:styleId="CommentText">
    <w:name w:val="annotation text"/>
    <w:basedOn w:val="Normal"/>
    <w:link w:val="CommentTextChar"/>
    <w:uiPriority w:val="99"/>
    <w:semiHidden/>
    <w:unhideWhenUsed/>
    <w:rsid w:val="002F5C0C"/>
  </w:style>
  <w:style w:type="character" w:customStyle="1" w:styleId="CommentTextChar">
    <w:name w:val="Comment Text Char"/>
    <w:basedOn w:val="DefaultParagraphFont"/>
    <w:link w:val="CommentText"/>
    <w:uiPriority w:val="99"/>
    <w:semiHidden/>
    <w:rsid w:val="002F5C0C"/>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F5C0C"/>
    <w:rPr>
      <w:b/>
      <w:bCs/>
    </w:rPr>
  </w:style>
  <w:style w:type="character" w:customStyle="1" w:styleId="CommentSubjectChar">
    <w:name w:val="Comment Subject Char"/>
    <w:basedOn w:val="CommentTextChar"/>
    <w:link w:val="CommentSubject"/>
    <w:uiPriority w:val="99"/>
    <w:semiHidden/>
    <w:rsid w:val="002F5C0C"/>
    <w:rPr>
      <w:rFonts w:ascii="Times New Roman" w:eastAsia="宋体" w:hAnsi="Times New Roman" w:cs="Times New Roman"/>
      <w:b/>
      <w:bCs/>
      <w:sz w:val="20"/>
      <w:szCs w:val="20"/>
      <w:lang w:val="en-GB" w:eastAsia="en-US"/>
    </w:rPr>
  </w:style>
  <w:style w:type="paragraph" w:styleId="Caption">
    <w:name w:val="caption"/>
    <w:basedOn w:val="Normal"/>
    <w:next w:val="Normal"/>
    <w:uiPriority w:val="35"/>
    <w:unhideWhenUsed/>
    <w:qFormat/>
    <w:rsid w:val="00F03796"/>
    <w:pPr>
      <w:spacing w:after="200"/>
    </w:pPr>
    <w:rPr>
      <w:i/>
      <w:iCs/>
      <w:color w:val="44546A" w:themeColor="text2"/>
      <w:sz w:val="18"/>
      <w:szCs w:val="18"/>
    </w:rPr>
  </w:style>
  <w:style w:type="character" w:styleId="PlaceholderText">
    <w:name w:val="Placeholder Text"/>
    <w:basedOn w:val="DefaultParagraphFont"/>
    <w:uiPriority w:val="99"/>
    <w:semiHidden/>
    <w:rsid w:val="00F03796"/>
    <w:rPr>
      <w:color w:val="808080"/>
    </w:rPr>
  </w:style>
  <w:style w:type="paragraph" w:customStyle="1" w:styleId="TAH">
    <w:name w:val="TAH"/>
    <w:basedOn w:val="TAC"/>
    <w:rsid w:val="006C30C8"/>
    <w:rPr>
      <w:b/>
    </w:rPr>
  </w:style>
  <w:style w:type="paragraph" w:customStyle="1" w:styleId="TAC">
    <w:name w:val="TAC"/>
    <w:basedOn w:val="Normal"/>
    <w:rsid w:val="006C30C8"/>
    <w:pPr>
      <w:keepNext/>
      <w:keepLines/>
      <w:overflowPunct/>
      <w:autoSpaceDE/>
      <w:autoSpaceDN/>
      <w:adjustRightInd/>
      <w:spacing w:after="0"/>
      <w:jc w:val="center"/>
      <w:textAlignment w:val="auto"/>
    </w:pPr>
    <w:rPr>
      <w:rFonts w:ascii="Arial" w:eastAsiaTheme="minorEastAsia" w:hAnsi="Arial"/>
      <w:sz w:val="18"/>
    </w:rPr>
  </w:style>
  <w:style w:type="paragraph" w:styleId="Revision">
    <w:name w:val="Revision"/>
    <w:hidden/>
    <w:uiPriority w:val="99"/>
    <w:semiHidden/>
    <w:rsid w:val="0025384C"/>
    <w:pPr>
      <w:spacing w:after="0" w:line="240" w:lineRule="auto"/>
    </w:pPr>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99.bin"/><Relationship Id="rId21" Type="http://schemas.openxmlformats.org/officeDocument/2006/relationships/oleObject" Target="embeddings/oleObject6.bin"/><Relationship Id="rId42" Type="http://schemas.openxmlformats.org/officeDocument/2006/relationships/oleObject" Target="embeddings/oleObject24.bin"/><Relationship Id="rId47" Type="http://schemas.openxmlformats.org/officeDocument/2006/relationships/oleObject" Target="embeddings/oleObject29.bin"/><Relationship Id="rId63" Type="http://schemas.openxmlformats.org/officeDocument/2006/relationships/oleObject" Target="embeddings/oleObject45.bin"/><Relationship Id="rId68" Type="http://schemas.openxmlformats.org/officeDocument/2006/relationships/oleObject" Target="embeddings/oleObject50.bin"/><Relationship Id="rId84" Type="http://schemas.openxmlformats.org/officeDocument/2006/relationships/oleObject" Target="embeddings/oleObject66.bin"/><Relationship Id="rId89" Type="http://schemas.openxmlformats.org/officeDocument/2006/relationships/oleObject" Target="embeddings/oleObject71.bin"/><Relationship Id="rId112" Type="http://schemas.openxmlformats.org/officeDocument/2006/relationships/oleObject" Target="embeddings/oleObject94.bin"/><Relationship Id="rId133" Type="http://schemas.openxmlformats.org/officeDocument/2006/relationships/oleObject" Target="embeddings/oleObject112.bin"/><Relationship Id="rId138" Type="http://schemas.openxmlformats.org/officeDocument/2006/relationships/oleObject" Target="embeddings/oleObject117.bin"/><Relationship Id="rId154" Type="http://schemas.openxmlformats.org/officeDocument/2006/relationships/oleObject" Target="embeddings/oleObject133.bin"/><Relationship Id="rId159" Type="http://schemas.openxmlformats.org/officeDocument/2006/relationships/oleObject" Target="embeddings/oleObject138.bin"/><Relationship Id="rId175" Type="http://schemas.openxmlformats.org/officeDocument/2006/relationships/theme" Target="theme/theme1.xml"/><Relationship Id="rId170" Type="http://schemas.openxmlformats.org/officeDocument/2006/relationships/oleObject" Target="embeddings/oleObject149.bin"/><Relationship Id="rId16" Type="http://schemas.openxmlformats.org/officeDocument/2006/relationships/image" Target="media/image6.wmf"/><Relationship Id="rId107" Type="http://schemas.openxmlformats.org/officeDocument/2006/relationships/oleObject" Target="embeddings/oleObject89.bin"/><Relationship Id="rId11" Type="http://schemas.openxmlformats.org/officeDocument/2006/relationships/oleObject" Target="embeddings/oleObject2.bin"/><Relationship Id="rId32" Type="http://schemas.openxmlformats.org/officeDocument/2006/relationships/oleObject" Target="embeddings/oleObject14.bin"/><Relationship Id="rId37" Type="http://schemas.openxmlformats.org/officeDocument/2006/relationships/oleObject" Target="embeddings/oleObject19.bin"/><Relationship Id="rId53" Type="http://schemas.openxmlformats.org/officeDocument/2006/relationships/oleObject" Target="embeddings/oleObject35.bin"/><Relationship Id="rId58" Type="http://schemas.openxmlformats.org/officeDocument/2006/relationships/oleObject" Target="embeddings/oleObject40.bin"/><Relationship Id="rId74" Type="http://schemas.openxmlformats.org/officeDocument/2006/relationships/oleObject" Target="embeddings/oleObject56.bin"/><Relationship Id="rId79" Type="http://schemas.openxmlformats.org/officeDocument/2006/relationships/oleObject" Target="embeddings/oleObject61.bin"/><Relationship Id="rId102" Type="http://schemas.openxmlformats.org/officeDocument/2006/relationships/oleObject" Target="embeddings/oleObject84.bin"/><Relationship Id="rId123" Type="http://schemas.openxmlformats.org/officeDocument/2006/relationships/oleObject" Target="embeddings/oleObject105.bin"/><Relationship Id="rId128" Type="http://schemas.openxmlformats.org/officeDocument/2006/relationships/oleObject" Target="embeddings/oleObject110.bin"/><Relationship Id="rId144" Type="http://schemas.openxmlformats.org/officeDocument/2006/relationships/oleObject" Target="embeddings/oleObject123.bin"/><Relationship Id="rId149" Type="http://schemas.openxmlformats.org/officeDocument/2006/relationships/oleObject" Target="embeddings/oleObject128.bin"/><Relationship Id="rId5" Type="http://schemas.openxmlformats.org/officeDocument/2006/relationships/webSettings" Target="webSettings.xml"/><Relationship Id="rId90" Type="http://schemas.openxmlformats.org/officeDocument/2006/relationships/oleObject" Target="embeddings/oleObject72.bin"/><Relationship Id="rId95" Type="http://schemas.openxmlformats.org/officeDocument/2006/relationships/oleObject" Target="embeddings/oleObject77.bin"/><Relationship Id="rId160" Type="http://schemas.openxmlformats.org/officeDocument/2006/relationships/oleObject" Target="embeddings/oleObject139.bin"/><Relationship Id="rId165" Type="http://schemas.openxmlformats.org/officeDocument/2006/relationships/oleObject" Target="embeddings/oleObject144.bin"/><Relationship Id="rId22" Type="http://schemas.openxmlformats.org/officeDocument/2006/relationships/image" Target="media/image9.wmf"/><Relationship Id="rId27" Type="http://schemas.openxmlformats.org/officeDocument/2006/relationships/image" Target="media/image11.wmf"/><Relationship Id="rId43" Type="http://schemas.openxmlformats.org/officeDocument/2006/relationships/oleObject" Target="embeddings/oleObject25.bin"/><Relationship Id="rId48" Type="http://schemas.openxmlformats.org/officeDocument/2006/relationships/oleObject" Target="embeddings/oleObject30.bin"/><Relationship Id="rId64" Type="http://schemas.openxmlformats.org/officeDocument/2006/relationships/oleObject" Target="embeddings/oleObject46.bin"/><Relationship Id="rId69" Type="http://schemas.openxmlformats.org/officeDocument/2006/relationships/oleObject" Target="embeddings/oleObject51.bin"/><Relationship Id="rId113" Type="http://schemas.openxmlformats.org/officeDocument/2006/relationships/oleObject" Target="embeddings/oleObject95.bin"/><Relationship Id="rId118" Type="http://schemas.openxmlformats.org/officeDocument/2006/relationships/oleObject" Target="embeddings/oleObject100.bin"/><Relationship Id="rId134" Type="http://schemas.openxmlformats.org/officeDocument/2006/relationships/oleObject" Target="embeddings/oleObject113.bin"/><Relationship Id="rId139" Type="http://schemas.openxmlformats.org/officeDocument/2006/relationships/oleObject" Target="embeddings/oleObject118.bin"/><Relationship Id="rId80" Type="http://schemas.openxmlformats.org/officeDocument/2006/relationships/oleObject" Target="embeddings/oleObject62.bin"/><Relationship Id="rId85" Type="http://schemas.openxmlformats.org/officeDocument/2006/relationships/oleObject" Target="embeddings/oleObject67.bin"/><Relationship Id="rId150" Type="http://schemas.openxmlformats.org/officeDocument/2006/relationships/oleObject" Target="embeddings/oleObject129.bin"/><Relationship Id="rId155" Type="http://schemas.openxmlformats.org/officeDocument/2006/relationships/oleObject" Target="embeddings/oleObject134.bin"/><Relationship Id="rId171" Type="http://schemas.openxmlformats.org/officeDocument/2006/relationships/header" Target="header1.xml"/><Relationship Id="rId12" Type="http://schemas.openxmlformats.org/officeDocument/2006/relationships/image" Target="media/image3.wmf"/><Relationship Id="rId17" Type="http://schemas.openxmlformats.org/officeDocument/2006/relationships/oleObject" Target="embeddings/oleObject4.bin"/><Relationship Id="rId33" Type="http://schemas.openxmlformats.org/officeDocument/2006/relationships/oleObject" Target="embeddings/oleObject15.bin"/><Relationship Id="rId38" Type="http://schemas.openxmlformats.org/officeDocument/2006/relationships/oleObject" Target="embeddings/oleObject20.bin"/><Relationship Id="rId59" Type="http://schemas.openxmlformats.org/officeDocument/2006/relationships/oleObject" Target="embeddings/oleObject41.bin"/><Relationship Id="rId103" Type="http://schemas.openxmlformats.org/officeDocument/2006/relationships/oleObject" Target="embeddings/oleObject85.bin"/><Relationship Id="rId108" Type="http://schemas.openxmlformats.org/officeDocument/2006/relationships/oleObject" Target="embeddings/oleObject90.bin"/><Relationship Id="rId124" Type="http://schemas.openxmlformats.org/officeDocument/2006/relationships/oleObject" Target="embeddings/oleObject106.bin"/><Relationship Id="rId129" Type="http://schemas.openxmlformats.org/officeDocument/2006/relationships/image" Target="media/image12.emf"/><Relationship Id="rId54" Type="http://schemas.openxmlformats.org/officeDocument/2006/relationships/oleObject" Target="embeddings/oleObject36.bin"/><Relationship Id="rId70" Type="http://schemas.openxmlformats.org/officeDocument/2006/relationships/oleObject" Target="embeddings/oleObject52.bin"/><Relationship Id="rId75" Type="http://schemas.openxmlformats.org/officeDocument/2006/relationships/oleObject" Target="embeddings/oleObject57.bin"/><Relationship Id="rId91" Type="http://schemas.openxmlformats.org/officeDocument/2006/relationships/oleObject" Target="embeddings/oleObject73.bin"/><Relationship Id="rId96" Type="http://schemas.openxmlformats.org/officeDocument/2006/relationships/oleObject" Target="embeddings/oleObject78.bin"/><Relationship Id="rId140" Type="http://schemas.openxmlformats.org/officeDocument/2006/relationships/oleObject" Target="embeddings/oleObject119.bin"/><Relationship Id="rId145" Type="http://schemas.openxmlformats.org/officeDocument/2006/relationships/oleObject" Target="embeddings/oleObject124.bin"/><Relationship Id="rId161" Type="http://schemas.openxmlformats.org/officeDocument/2006/relationships/oleObject" Target="embeddings/oleObject140.bin"/><Relationship Id="rId166" Type="http://schemas.openxmlformats.org/officeDocument/2006/relationships/oleObject" Target="embeddings/oleObject145.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7.bin"/><Relationship Id="rId28" Type="http://schemas.openxmlformats.org/officeDocument/2006/relationships/oleObject" Target="embeddings/oleObject10.bin"/><Relationship Id="rId49" Type="http://schemas.openxmlformats.org/officeDocument/2006/relationships/oleObject" Target="embeddings/oleObject31.bin"/><Relationship Id="rId114" Type="http://schemas.openxmlformats.org/officeDocument/2006/relationships/oleObject" Target="embeddings/oleObject96.bin"/><Relationship Id="rId119" Type="http://schemas.openxmlformats.org/officeDocument/2006/relationships/oleObject" Target="embeddings/oleObject101.bin"/><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openxmlformats.org/officeDocument/2006/relationships/oleObject" Target="embeddings/oleObject55.bin"/><Relationship Id="rId78" Type="http://schemas.openxmlformats.org/officeDocument/2006/relationships/oleObject" Target="embeddings/oleObject60.bin"/><Relationship Id="rId81" Type="http://schemas.openxmlformats.org/officeDocument/2006/relationships/oleObject" Target="embeddings/oleObject63.bin"/><Relationship Id="rId86" Type="http://schemas.openxmlformats.org/officeDocument/2006/relationships/oleObject" Target="embeddings/oleObject68.bin"/><Relationship Id="rId94" Type="http://schemas.openxmlformats.org/officeDocument/2006/relationships/oleObject" Target="embeddings/oleObject76.bin"/><Relationship Id="rId99" Type="http://schemas.openxmlformats.org/officeDocument/2006/relationships/oleObject" Target="embeddings/oleObject81.bin"/><Relationship Id="rId101" Type="http://schemas.openxmlformats.org/officeDocument/2006/relationships/oleObject" Target="embeddings/oleObject83.bin"/><Relationship Id="rId122" Type="http://schemas.openxmlformats.org/officeDocument/2006/relationships/oleObject" Target="embeddings/oleObject104.bin"/><Relationship Id="rId130" Type="http://schemas.openxmlformats.org/officeDocument/2006/relationships/package" Target="embeddings/Microsoft_Visio_Drawing1.vsdx"/><Relationship Id="rId135" Type="http://schemas.openxmlformats.org/officeDocument/2006/relationships/oleObject" Target="embeddings/oleObject114.bin"/><Relationship Id="rId143" Type="http://schemas.openxmlformats.org/officeDocument/2006/relationships/oleObject" Target="embeddings/oleObject122.bin"/><Relationship Id="rId148" Type="http://schemas.openxmlformats.org/officeDocument/2006/relationships/oleObject" Target="embeddings/oleObject127.bin"/><Relationship Id="rId151" Type="http://schemas.openxmlformats.org/officeDocument/2006/relationships/oleObject" Target="embeddings/oleObject130.bin"/><Relationship Id="rId156" Type="http://schemas.openxmlformats.org/officeDocument/2006/relationships/oleObject" Target="embeddings/oleObject135.bin"/><Relationship Id="rId164" Type="http://schemas.openxmlformats.org/officeDocument/2006/relationships/oleObject" Target="embeddings/oleObject143.bin"/><Relationship Id="rId169" Type="http://schemas.openxmlformats.org/officeDocument/2006/relationships/oleObject" Target="embeddings/oleObject148.bin"/><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footer" Target="footer1.xml"/><Relationship Id="rId13" Type="http://schemas.openxmlformats.org/officeDocument/2006/relationships/image" Target="media/image4.wmf"/><Relationship Id="rId18" Type="http://schemas.openxmlformats.org/officeDocument/2006/relationships/image" Target="media/image7.wmf"/><Relationship Id="rId39" Type="http://schemas.openxmlformats.org/officeDocument/2006/relationships/oleObject" Target="embeddings/oleObject21.bin"/><Relationship Id="rId109" Type="http://schemas.openxmlformats.org/officeDocument/2006/relationships/oleObject" Target="embeddings/oleObject91.bin"/><Relationship Id="rId34" Type="http://schemas.openxmlformats.org/officeDocument/2006/relationships/oleObject" Target="embeddings/oleObject16.bin"/><Relationship Id="rId50" Type="http://schemas.openxmlformats.org/officeDocument/2006/relationships/oleObject" Target="embeddings/oleObject32.bin"/><Relationship Id="rId55" Type="http://schemas.openxmlformats.org/officeDocument/2006/relationships/oleObject" Target="embeddings/oleObject37.bin"/><Relationship Id="rId76" Type="http://schemas.openxmlformats.org/officeDocument/2006/relationships/oleObject" Target="embeddings/oleObject58.bin"/><Relationship Id="rId97" Type="http://schemas.openxmlformats.org/officeDocument/2006/relationships/oleObject" Target="embeddings/oleObject79.bin"/><Relationship Id="rId104" Type="http://schemas.openxmlformats.org/officeDocument/2006/relationships/oleObject" Target="embeddings/oleObject86.bin"/><Relationship Id="rId120" Type="http://schemas.openxmlformats.org/officeDocument/2006/relationships/oleObject" Target="embeddings/oleObject102.bin"/><Relationship Id="rId125" Type="http://schemas.openxmlformats.org/officeDocument/2006/relationships/oleObject" Target="embeddings/oleObject107.bin"/><Relationship Id="rId141" Type="http://schemas.openxmlformats.org/officeDocument/2006/relationships/oleObject" Target="embeddings/oleObject120.bin"/><Relationship Id="rId146" Type="http://schemas.openxmlformats.org/officeDocument/2006/relationships/oleObject" Target="embeddings/oleObject125.bin"/><Relationship Id="rId167" Type="http://schemas.openxmlformats.org/officeDocument/2006/relationships/oleObject" Target="embeddings/oleObject146.bin"/><Relationship Id="rId7" Type="http://schemas.openxmlformats.org/officeDocument/2006/relationships/endnotes" Target="endnotes.xml"/><Relationship Id="rId71" Type="http://schemas.openxmlformats.org/officeDocument/2006/relationships/oleObject" Target="embeddings/oleObject53.bin"/><Relationship Id="rId92" Type="http://schemas.openxmlformats.org/officeDocument/2006/relationships/oleObject" Target="embeddings/oleObject74.bin"/><Relationship Id="rId162" Type="http://schemas.openxmlformats.org/officeDocument/2006/relationships/oleObject" Target="embeddings/oleObject141.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10.wmf"/><Relationship Id="rId40" Type="http://schemas.openxmlformats.org/officeDocument/2006/relationships/oleObject" Target="embeddings/oleObject22.bin"/><Relationship Id="rId45" Type="http://schemas.openxmlformats.org/officeDocument/2006/relationships/oleObject" Target="embeddings/oleObject27.bin"/><Relationship Id="rId66" Type="http://schemas.openxmlformats.org/officeDocument/2006/relationships/oleObject" Target="embeddings/oleObject48.bin"/><Relationship Id="rId87" Type="http://schemas.openxmlformats.org/officeDocument/2006/relationships/oleObject" Target="embeddings/oleObject69.bin"/><Relationship Id="rId110" Type="http://schemas.openxmlformats.org/officeDocument/2006/relationships/oleObject" Target="embeddings/oleObject92.bin"/><Relationship Id="rId115" Type="http://schemas.openxmlformats.org/officeDocument/2006/relationships/oleObject" Target="embeddings/oleObject97.bin"/><Relationship Id="rId131" Type="http://schemas.openxmlformats.org/officeDocument/2006/relationships/image" Target="media/image13.emf"/><Relationship Id="rId136" Type="http://schemas.openxmlformats.org/officeDocument/2006/relationships/oleObject" Target="embeddings/oleObject115.bin"/><Relationship Id="rId157" Type="http://schemas.openxmlformats.org/officeDocument/2006/relationships/oleObject" Target="embeddings/oleObject136.bin"/><Relationship Id="rId61" Type="http://schemas.openxmlformats.org/officeDocument/2006/relationships/oleObject" Target="embeddings/oleObject43.bin"/><Relationship Id="rId82" Type="http://schemas.openxmlformats.org/officeDocument/2006/relationships/oleObject" Target="embeddings/oleObject64.bin"/><Relationship Id="rId152" Type="http://schemas.openxmlformats.org/officeDocument/2006/relationships/oleObject" Target="embeddings/oleObject131.bin"/><Relationship Id="rId173" Type="http://schemas.openxmlformats.org/officeDocument/2006/relationships/footer" Target="footer2.xml"/><Relationship Id="rId19" Type="http://schemas.openxmlformats.org/officeDocument/2006/relationships/oleObject" Target="embeddings/oleObject5.bin"/><Relationship Id="rId14"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oleObject" Target="embeddings/oleObject17.bin"/><Relationship Id="rId56" Type="http://schemas.openxmlformats.org/officeDocument/2006/relationships/oleObject" Target="embeddings/oleObject38.bin"/><Relationship Id="rId77" Type="http://schemas.openxmlformats.org/officeDocument/2006/relationships/oleObject" Target="embeddings/oleObject59.bin"/><Relationship Id="rId100" Type="http://schemas.openxmlformats.org/officeDocument/2006/relationships/oleObject" Target="embeddings/oleObject82.bin"/><Relationship Id="rId105" Type="http://schemas.openxmlformats.org/officeDocument/2006/relationships/oleObject" Target="embeddings/oleObject87.bin"/><Relationship Id="rId126" Type="http://schemas.openxmlformats.org/officeDocument/2006/relationships/oleObject" Target="embeddings/oleObject108.bin"/><Relationship Id="rId147" Type="http://schemas.openxmlformats.org/officeDocument/2006/relationships/oleObject" Target="embeddings/oleObject126.bin"/><Relationship Id="rId168" Type="http://schemas.openxmlformats.org/officeDocument/2006/relationships/oleObject" Target="embeddings/oleObject147.bin"/><Relationship Id="rId8" Type="http://schemas.openxmlformats.org/officeDocument/2006/relationships/image" Target="media/image1.wmf"/><Relationship Id="rId51" Type="http://schemas.openxmlformats.org/officeDocument/2006/relationships/oleObject" Target="embeddings/oleObject33.bin"/><Relationship Id="rId72" Type="http://schemas.openxmlformats.org/officeDocument/2006/relationships/oleObject" Target="embeddings/oleObject54.bin"/><Relationship Id="rId93" Type="http://schemas.openxmlformats.org/officeDocument/2006/relationships/oleObject" Target="embeddings/oleObject75.bin"/><Relationship Id="rId98" Type="http://schemas.openxmlformats.org/officeDocument/2006/relationships/oleObject" Target="embeddings/oleObject80.bin"/><Relationship Id="rId121" Type="http://schemas.openxmlformats.org/officeDocument/2006/relationships/oleObject" Target="embeddings/oleObject103.bin"/><Relationship Id="rId142" Type="http://schemas.openxmlformats.org/officeDocument/2006/relationships/oleObject" Target="embeddings/oleObject121.bin"/><Relationship Id="rId163" Type="http://schemas.openxmlformats.org/officeDocument/2006/relationships/oleObject" Target="embeddings/oleObject142.bin"/><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oleObject" Target="embeddings/oleObject28.bin"/><Relationship Id="rId67" Type="http://schemas.openxmlformats.org/officeDocument/2006/relationships/oleObject" Target="embeddings/oleObject49.bin"/><Relationship Id="rId116" Type="http://schemas.openxmlformats.org/officeDocument/2006/relationships/oleObject" Target="embeddings/oleObject98.bin"/><Relationship Id="rId137" Type="http://schemas.openxmlformats.org/officeDocument/2006/relationships/oleObject" Target="embeddings/oleObject116.bin"/><Relationship Id="rId158" Type="http://schemas.openxmlformats.org/officeDocument/2006/relationships/oleObject" Target="embeddings/oleObject137.bin"/><Relationship Id="rId20" Type="http://schemas.openxmlformats.org/officeDocument/2006/relationships/image" Target="media/image8.wmf"/><Relationship Id="rId41" Type="http://schemas.openxmlformats.org/officeDocument/2006/relationships/oleObject" Target="embeddings/oleObject23.bin"/><Relationship Id="rId62" Type="http://schemas.openxmlformats.org/officeDocument/2006/relationships/oleObject" Target="embeddings/oleObject44.bin"/><Relationship Id="rId83" Type="http://schemas.openxmlformats.org/officeDocument/2006/relationships/oleObject" Target="embeddings/oleObject65.bin"/><Relationship Id="rId88" Type="http://schemas.openxmlformats.org/officeDocument/2006/relationships/oleObject" Target="embeddings/oleObject70.bin"/><Relationship Id="rId111" Type="http://schemas.openxmlformats.org/officeDocument/2006/relationships/oleObject" Target="embeddings/oleObject93.bin"/><Relationship Id="rId132" Type="http://schemas.openxmlformats.org/officeDocument/2006/relationships/oleObject" Target="embeddings/oleObject111.bin"/><Relationship Id="rId153" Type="http://schemas.openxmlformats.org/officeDocument/2006/relationships/oleObject" Target="embeddings/oleObject132.bin"/><Relationship Id="rId174" Type="http://schemas.openxmlformats.org/officeDocument/2006/relationships/fontTable" Target="fontTable.xml"/><Relationship Id="rId15" Type="http://schemas.openxmlformats.org/officeDocument/2006/relationships/oleObject" Target="embeddings/oleObject3.bin"/><Relationship Id="rId36" Type="http://schemas.openxmlformats.org/officeDocument/2006/relationships/oleObject" Target="embeddings/oleObject18.bin"/><Relationship Id="rId57" Type="http://schemas.openxmlformats.org/officeDocument/2006/relationships/oleObject" Target="embeddings/oleObject39.bin"/><Relationship Id="rId106" Type="http://schemas.openxmlformats.org/officeDocument/2006/relationships/oleObject" Target="embeddings/oleObject88.bin"/><Relationship Id="rId127" Type="http://schemas.openxmlformats.org/officeDocument/2006/relationships/oleObject" Target="embeddings/oleObject10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52BD5-C478-4372-A1E3-DF967582C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1837</Words>
  <Characters>8791</Characters>
  <Application>Microsoft Office Word</Application>
  <DocSecurity>0</DocSecurity>
  <Lines>514</Lines>
  <Paragraphs>256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 Hong</dc:creator>
  <cp:keywords>CTPClassification=CTP_PUBLIC:VisualMarkings=</cp:keywords>
  <dc:description/>
  <cp:lastModifiedBy>Zhang, Yushu</cp:lastModifiedBy>
  <cp:revision>3</cp:revision>
  <dcterms:created xsi:type="dcterms:W3CDTF">2016-09-30T14:35:00Z</dcterms:created>
  <dcterms:modified xsi:type="dcterms:W3CDTF">2016-09-30T14:42:00Z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566c9881-a06c-47ef-90d0-21c4c1aae2d8</vt:lpwstr>
  </property>
  <property fmtid="{D5CDD505-2E9C-101B-9397-08002B2CF9AE}" pid="3" name="CTP_TimeStamp">
    <vt:lpwstr>2016-09-30 14:42:11Z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